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8F0C9" w14:textId="77777777" w:rsidR="00112211" w:rsidRPr="003332B6" w:rsidRDefault="00112211" w:rsidP="009843B6">
      <w:pPr>
        <w:spacing w:afterLines="200" w:after="480"/>
        <w:jc w:val="center"/>
        <w:rPr>
          <w:rStyle w:val="CharCharCharCharChar"/>
          <w:color w:val="000000"/>
          <w:sz w:val="22"/>
          <w:szCs w:val="22"/>
        </w:rPr>
      </w:pPr>
      <w:bookmarkStart w:id="0" w:name="_GoBack"/>
      <w:bookmarkEnd w:id="0"/>
      <w:r w:rsidRPr="003332B6">
        <w:rPr>
          <w:rStyle w:val="CharCharCharCharChar"/>
          <w:color w:val="000000"/>
          <w:sz w:val="22"/>
          <w:szCs w:val="22"/>
        </w:rPr>
        <w:t>SPECIAL TERMS AND CONDITIONS &amp; ADDITIONAL PROVISIONS</w:t>
      </w:r>
    </w:p>
    <w:p w14:paraId="7768F0CA" w14:textId="77777777" w:rsidR="009835AA" w:rsidRPr="003332B6" w:rsidRDefault="00397615" w:rsidP="009843B6">
      <w:pPr>
        <w:pStyle w:val="BodyText2"/>
        <w:numPr>
          <w:ilvl w:val="0"/>
          <w:numId w:val="1"/>
        </w:numPr>
        <w:tabs>
          <w:tab w:val="clear" w:pos="720"/>
          <w:tab w:val="num" w:pos="0"/>
        </w:tabs>
        <w:spacing w:afterLines="100" w:after="240"/>
        <w:ind w:left="0" w:hanging="360"/>
        <w:outlineLvl w:val="0"/>
        <w:rPr>
          <w:rStyle w:val="HeaderCharChar"/>
          <w:rFonts w:cs="Arial"/>
          <w:b/>
          <w:color w:val="000000"/>
          <w:sz w:val="22"/>
          <w:szCs w:val="22"/>
        </w:rPr>
      </w:pPr>
      <w:r w:rsidRPr="003332B6">
        <w:rPr>
          <w:rStyle w:val="CharCharCharCharChar"/>
          <w:color w:val="000000"/>
          <w:sz w:val="22"/>
          <w:szCs w:val="22"/>
        </w:rPr>
        <w:t xml:space="preserve">Dispute Resolution </w:t>
      </w:r>
      <w:r w:rsidRPr="003332B6">
        <w:rPr>
          <w:rFonts w:cs="Arial"/>
          <w:color w:val="000000"/>
          <w:sz w:val="22"/>
          <w:szCs w:val="22"/>
        </w:rPr>
        <w:t>(Supersedes provision number 6, Disputes, of Exhibit C)</w:t>
      </w:r>
    </w:p>
    <w:p w14:paraId="7768F0CB" w14:textId="77777777" w:rsidR="00397615" w:rsidRPr="003332B6" w:rsidRDefault="00397615" w:rsidP="009843B6">
      <w:pPr>
        <w:pStyle w:val="BodyText2"/>
        <w:spacing w:afterLines="100" w:after="240"/>
        <w:rPr>
          <w:rFonts w:cs="Arial"/>
          <w:color w:val="000000"/>
          <w:sz w:val="22"/>
          <w:szCs w:val="22"/>
        </w:rPr>
      </w:pPr>
      <w:r w:rsidRPr="003332B6">
        <w:rPr>
          <w:rFonts w:cs="Arial"/>
          <w:color w:val="000000"/>
          <w:sz w:val="22"/>
          <w:szCs w:val="22"/>
        </w:rPr>
        <w:t xml:space="preserve">As a condition precedent to </w:t>
      </w:r>
      <w:r w:rsidR="00BD1D84" w:rsidRPr="003332B6">
        <w:rPr>
          <w:rFonts w:cs="Arial"/>
          <w:color w:val="000000"/>
          <w:sz w:val="22"/>
          <w:szCs w:val="22"/>
        </w:rPr>
        <w:t xml:space="preserve">Contractor’s </w:t>
      </w:r>
      <w:r w:rsidRPr="003332B6">
        <w:rPr>
          <w:rFonts w:cs="Arial"/>
          <w:color w:val="000000"/>
          <w:sz w:val="22"/>
          <w:szCs w:val="22"/>
        </w:rPr>
        <w:t xml:space="preserve">right to institute and pursue litigation or other legally available dispute resolution process, if any, </w:t>
      </w:r>
      <w:r w:rsidR="00BD1D84" w:rsidRPr="003332B6">
        <w:rPr>
          <w:rFonts w:cs="Arial"/>
          <w:color w:val="000000"/>
          <w:sz w:val="22"/>
          <w:szCs w:val="22"/>
        </w:rPr>
        <w:t xml:space="preserve">Contractor </w:t>
      </w:r>
      <w:r w:rsidRPr="003332B6">
        <w:rPr>
          <w:rFonts w:cs="Arial"/>
          <w:color w:val="000000"/>
          <w:sz w:val="22"/>
          <w:szCs w:val="22"/>
        </w:rPr>
        <w:t xml:space="preserve">agrees that all disputes and/or claims of </w:t>
      </w:r>
      <w:r w:rsidR="00BD1D84" w:rsidRPr="003332B6">
        <w:rPr>
          <w:rFonts w:cs="Arial"/>
          <w:color w:val="000000"/>
          <w:sz w:val="22"/>
          <w:szCs w:val="22"/>
        </w:rPr>
        <w:t xml:space="preserve">Contractor </w:t>
      </w:r>
      <w:r w:rsidRPr="003332B6">
        <w:rPr>
          <w:rFonts w:cs="Arial"/>
          <w:color w:val="000000"/>
          <w:sz w:val="22"/>
          <w:szCs w:val="22"/>
        </w:rPr>
        <w:t xml:space="preserve">arising under or related to the Agreement shall be resolved pursuant to the following processes.  </w:t>
      </w:r>
      <w:r w:rsidR="00BD1D84" w:rsidRPr="003332B6">
        <w:rPr>
          <w:rFonts w:cs="Arial"/>
          <w:color w:val="000000"/>
          <w:sz w:val="22"/>
          <w:szCs w:val="22"/>
        </w:rPr>
        <w:t xml:space="preserve">Contractor’s </w:t>
      </w:r>
      <w:r w:rsidRPr="003332B6">
        <w:rPr>
          <w:rFonts w:cs="Arial"/>
          <w:color w:val="000000"/>
          <w:sz w:val="22"/>
          <w:szCs w:val="22"/>
        </w:rPr>
        <w:t>failure to comply with said dispute resolution procedures shall constitute a failure to exhaust administrative remedies.</w:t>
      </w:r>
    </w:p>
    <w:p w14:paraId="7768F0CC" w14:textId="77777777" w:rsidR="00397615" w:rsidRPr="003332B6" w:rsidRDefault="00397615" w:rsidP="009843B6">
      <w:pPr>
        <w:pStyle w:val="BodyText2"/>
        <w:spacing w:afterLines="100" w:after="240"/>
        <w:rPr>
          <w:rFonts w:cs="Arial"/>
          <w:color w:val="000000"/>
          <w:sz w:val="22"/>
          <w:szCs w:val="22"/>
        </w:rPr>
      </w:pPr>
      <w:r w:rsidRPr="003332B6">
        <w:rPr>
          <w:rFonts w:cs="Arial"/>
          <w:color w:val="000000"/>
          <w:sz w:val="22"/>
          <w:szCs w:val="22"/>
        </w:rPr>
        <w:t xml:space="preserve">Pending the final resolution of any such disputes and/or claims, </w:t>
      </w:r>
      <w:r w:rsidR="00BD1D84" w:rsidRPr="003332B6">
        <w:rPr>
          <w:rFonts w:cs="Arial"/>
          <w:color w:val="000000"/>
          <w:sz w:val="22"/>
          <w:szCs w:val="22"/>
        </w:rPr>
        <w:t xml:space="preserve">Contractor </w:t>
      </w:r>
      <w:r w:rsidRPr="003332B6">
        <w:rPr>
          <w:rFonts w:cs="Arial"/>
          <w:color w:val="000000"/>
          <w:sz w:val="22"/>
          <w:szCs w:val="22"/>
        </w:rPr>
        <w:t xml:space="preserve">agrees to diligently proceed with the performance of the Agreement, including the delivering of goods or providing of services.  </w:t>
      </w:r>
      <w:r w:rsidR="00BD1D84" w:rsidRPr="003332B6">
        <w:rPr>
          <w:rFonts w:cs="Arial"/>
          <w:color w:val="000000"/>
          <w:sz w:val="22"/>
          <w:szCs w:val="22"/>
        </w:rPr>
        <w:t xml:space="preserve">Contractor’s </w:t>
      </w:r>
      <w:r w:rsidRPr="003332B6">
        <w:rPr>
          <w:rFonts w:cs="Arial"/>
          <w:color w:val="000000"/>
          <w:sz w:val="22"/>
          <w:szCs w:val="22"/>
        </w:rPr>
        <w:t>failure to diligently proceed shall constitute a material breach of the Agreement.</w:t>
      </w:r>
    </w:p>
    <w:p w14:paraId="7768F0CD" w14:textId="77777777" w:rsidR="009835AA" w:rsidRPr="003332B6" w:rsidRDefault="00712ACA" w:rsidP="0049787C">
      <w:pPr>
        <w:pStyle w:val="ListParagraph"/>
        <w:numPr>
          <w:ilvl w:val="4"/>
          <w:numId w:val="14"/>
        </w:numPr>
        <w:tabs>
          <w:tab w:val="left" w:pos="360"/>
        </w:tabs>
        <w:spacing w:afterLines="100" w:after="240"/>
        <w:ind w:hanging="3600"/>
        <w:jc w:val="both"/>
        <w:outlineLvl w:val="1"/>
        <w:rPr>
          <w:rFonts w:cs="Arial"/>
          <w:b/>
          <w:color w:val="000000"/>
          <w:sz w:val="22"/>
          <w:szCs w:val="22"/>
          <w:u w:val="single"/>
        </w:rPr>
      </w:pPr>
      <w:r w:rsidRPr="003332B6">
        <w:rPr>
          <w:rFonts w:cs="Arial"/>
          <w:b/>
          <w:color w:val="000000"/>
          <w:sz w:val="22"/>
          <w:szCs w:val="22"/>
          <w:u w:val="single"/>
        </w:rPr>
        <w:t>Contract Disputes</w:t>
      </w:r>
    </w:p>
    <w:p w14:paraId="7768F0CE" w14:textId="77777777" w:rsidR="00CB206C" w:rsidRPr="003332B6" w:rsidRDefault="009843B6" w:rsidP="0049787C">
      <w:pPr>
        <w:pStyle w:val="Heading3"/>
        <w:numPr>
          <w:ilvl w:val="2"/>
          <w:numId w:val="21"/>
        </w:numPr>
        <w:ind w:left="720"/>
        <w:rPr>
          <w:b/>
          <w:sz w:val="22"/>
          <w:szCs w:val="22"/>
          <w:u w:val="none"/>
        </w:rPr>
      </w:pPr>
      <w:r w:rsidRPr="003332B6">
        <w:rPr>
          <w:b/>
          <w:sz w:val="22"/>
          <w:szCs w:val="22"/>
          <w:u w:val="none"/>
        </w:rPr>
        <w:t>Verbal Inquiry</w:t>
      </w:r>
    </w:p>
    <w:p w14:paraId="7768F0CF" w14:textId="77777777" w:rsidR="00397615" w:rsidRPr="003332B6" w:rsidRDefault="00435017" w:rsidP="003332B6">
      <w:pPr>
        <w:spacing w:afterLines="100" w:after="240"/>
        <w:ind w:left="360"/>
        <w:jc w:val="both"/>
        <w:rPr>
          <w:b/>
          <w:sz w:val="22"/>
          <w:szCs w:val="22"/>
        </w:rPr>
      </w:pPr>
      <w:r w:rsidRPr="003332B6">
        <w:rPr>
          <w:sz w:val="22"/>
          <w:szCs w:val="22"/>
        </w:rPr>
        <w:t xml:space="preserve">Contractor </w:t>
      </w:r>
      <w:r w:rsidR="00397615" w:rsidRPr="003332B6">
        <w:rPr>
          <w:sz w:val="22"/>
          <w:szCs w:val="22"/>
        </w:rPr>
        <w:t>and the program or institution</w:t>
      </w:r>
      <w:r w:rsidR="003A5123" w:rsidRPr="003332B6">
        <w:rPr>
          <w:sz w:val="22"/>
          <w:szCs w:val="22"/>
        </w:rPr>
        <w:t>/facility</w:t>
      </w:r>
      <w:r w:rsidR="00397615" w:rsidRPr="003332B6">
        <w:rPr>
          <w:sz w:val="22"/>
          <w:szCs w:val="22"/>
        </w:rPr>
        <w:t xml:space="preserve"> contract liaison, or design</w:t>
      </w:r>
      <w:r w:rsidR="00736F97" w:rsidRPr="003332B6">
        <w:rPr>
          <w:sz w:val="22"/>
          <w:szCs w:val="22"/>
        </w:rPr>
        <w:t>ee</w:t>
      </w:r>
      <w:r w:rsidR="00397615" w:rsidRPr="003332B6">
        <w:rPr>
          <w:sz w:val="22"/>
          <w:szCs w:val="22"/>
        </w:rPr>
        <w:t xml:space="preserve"> for which the goods are being delivered or the service is being performed, shall first attempt in good faith to resolve the dispute or claim by informal discussion(s).  The parties agree that </w:t>
      </w:r>
      <w:r w:rsidR="00020021" w:rsidRPr="003332B6">
        <w:rPr>
          <w:sz w:val="22"/>
          <w:szCs w:val="22"/>
        </w:rPr>
        <w:t>California Correctional Health Care Services (</w:t>
      </w:r>
      <w:r w:rsidR="00F432BB" w:rsidRPr="003332B6">
        <w:rPr>
          <w:sz w:val="22"/>
          <w:szCs w:val="22"/>
        </w:rPr>
        <w:t>CCHCS</w:t>
      </w:r>
      <w:r w:rsidR="00020021" w:rsidRPr="003332B6">
        <w:rPr>
          <w:sz w:val="22"/>
          <w:szCs w:val="22"/>
        </w:rPr>
        <w:t>)</w:t>
      </w:r>
      <w:r w:rsidR="00F71C18" w:rsidRPr="003332B6">
        <w:rPr>
          <w:sz w:val="22"/>
          <w:szCs w:val="22"/>
        </w:rPr>
        <w:t>,</w:t>
      </w:r>
      <w:r w:rsidR="00397615" w:rsidRPr="003332B6">
        <w:rPr>
          <w:sz w:val="22"/>
          <w:szCs w:val="22"/>
        </w:rPr>
        <w:t xml:space="preserve"> </w:t>
      </w:r>
      <w:r w:rsidR="00BD1711" w:rsidRPr="003332B6">
        <w:rPr>
          <w:sz w:val="22"/>
          <w:szCs w:val="22"/>
        </w:rPr>
        <w:t xml:space="preserve">Medical </w:t>
      </w:r>
      <w:r w:rsidR="00712ACA" w:rsidRPr="003332B6">
        <w:rPr>
          <w:sz w:val="22"/>
          <w:szCs w:val="22"/>
        </w:rPr>
        <w:t xml:space="preserve">Contracts </w:t>
      </w:r>
      <w:r w:rsidR="00020021" w:rsidRPr="003332B6">
        <w:rPr>
          <w:sz w:val="22"/>
          <w:szCs w:val="22"/>
        </w:rPr>
        <w:t xml:space="preserve">shall </w:t>
      </w:r>
      <w:r w:rsidR="00397615" w:rsidRPr="003332B6">
        <w:rPr>
          <w:sz w:val="22"/>
          <w:szCs w:val="22"/>
        </w:rPr>
        <w:t xml:space="preserve">be used as a resource in solving potential </w:t>
      </w:r>
      <w:r w:rsidR="00712ACA" w:rsidRPr="003332B6">
        <w:rPr>
          <w:sz w:val="22"/>
          <w:szCs w:val="22"/>
        </w:rPr>
        <w:t>contract</w:t>
      </w:r>
      <w:r w:rsidR="00397615" w:rsidRPr="003332B6">
        <w:rPr>
          <w:sz w:val="22"/>
          <w:szCs w:val="22"/>
        </w:rPr>
        <w:t xml:space="preserve"> disputes.</w:t>
      </w:r>
      <w:r w:rsidR="00B813AF" w:rsidRPr="003332B6">
        <w:rPr>
          <w:sz w:val="22"/>
          <w:szCs w:val="22"/>
        </w:rPr>
        <w:t xml:space="preserve"> </w:t>
      </w:r>
      <w:r w:rsidR="002D2715" w:rsidRPr="003332B6">
        <w:rPr>
          <w:sz w:val="22"/>
          <w:szCs w:val="22"/>
        </w:rPr>
        <w:t>The out</w:t>
      </w:r>
      <w:r w:rsidR="00B813AF" w:rsidRPr="003332B6">
        <w:rPr>
          <w:sz w:val="22"/>
          <w:szCs w:val="22"/>
        </w:rPr>
        <w:t xml:space="preserve">come of the Verbal Inquiry </w:t>
      </w:r>
      <w:r w:rsidR="002D2715" w:rsidRPr="003332B6">
        <w:rPr>
          <w:sz w:val="22"/>
          <w:szCs w:val="22"/>
        </w:rPr>
        <w:t xml:space="preserve">shall be documented in </w:t>
      </w:r>
      <w:r w:rsidR="00AE2154" w:rsidRPr="003332B6">
        <w:rPr>
          <w:sz w:val="22"/>
          <w:szCs w:val="22"/>
        </w:rPr>
        <w:t>writing (i.e. via</w:t>
      </w:r>
      <w:r w:rsidR="002D2715" w:rsidRPr="003332B6">
        <w:rPr>
          <w:sz w:val="22"/>
          <w:szCs w:val="22"/>
        </w:rPr>
        <w:t xml:space="preserve"> email</w:t>
      </w:r>
      <w:r w:rsidR="00AE2154" w:rsidRPr="003332B6">
        <w:rPr>
          <w:sz w:val="22"/>
          <w:szCs w:val="22"/>
        </w:rPr>
        <w:t>,</w:t>
      </w:r>
      <w:r w:rsidR="002D2715" w:rsidRPr="003332B6">
        <w:rPr>
          <w:sz w:val="22"/>
          <w:szCs w:val="22"/>
        </w:rPr>
        <w:t xml:space="preserve"> </w:t>
      </w:r>
      <w:r w:rsidR="00AE2154" w:rsidRPr="003332B6">
        <w:rPr>
          <w:sz w:val="22"/>
          <w:szCs w:val="22"/>
        </w:rPr>
        <w:t xml:space="preserve">fax or letter) </w:t>
      </w:r>
      <w:r w:rsidR="002D2715" w:rsidRPr="003332B6">
        <w:rPr>
          <w:sz w:val="22"/>
          <w:szCs w:val="22"/>
        </w:rPr>
        <w:t>by the program, institution</w:t>
      </w:r>
      <w:r w:rsidR="003A5123" w:rsidRPr="003332B6">
        <w:rPr>
          <w:sz w:val="22"/>
          <w:szCs w:val="22"/>
        </w:rPr>
        <w:t>/facility</w:t>
      </w:r>
      <w:r w:rsidR="002D2715" w:rsidRPr="003332B6">
        <w:rPr>
          <w:sz w:val="22"/>
          <w:szCs w:val="22"/>
        </w:rPr>
        <w:t xml:space="preserve"> contract liaison or designee, or CCHCS</w:t>
      </w:r>
      <w:r w:rsidR="006D5439" w:rsidRPr="003332B6">
        <w:rPr>
          <w:sz w:val="22"/>
          <w:szCs w:val="22"/>
        </w:rPr>
        <w:t>,</w:t>
      </w:r>
      <w:r w:rsidR="002D2715" w:rsidRPr="003332B6">
        <w:rPr>
          <w:sz w:val="22"/>
          <w:szCs w:val="22"/>
        </w:rPr>
        <w:t xml:space="preserve"> Medical Contracts and</w:t>
      </w:r>
      <w:r w:rsidR="00B813AF" w:rsidRPr="003332B6">
        <w:rPr>
          <w:sz w:val="22"/>
          <w:szCs w:val="22"/>
        </w:rPr>
        <w:t xml:space="preserve"> sent to all affected parties.</w:t>
      </w:r>
      <w:r w:rsidR="004E4273" w:rsidRPr="003332B6">
        <w:rPr>
          <w:sz w:val="22"/>
          <w:szCs w:val="22"/>
        </w:rPr>
        <w:t xml:space="preserve"> </w:t>
      </w:r>
    </w:p>
    <w:p w14:paraId="7768F0D0" w14:textId="77777777" w:rsidR="00CB206C" w:rsidRPr="003332B6" w:rsidRDefault="00397615" w:rsidP="0049787C">
      <w:pPr>
        <w:pStyle w:val="ListParagraph"/>
        <w:numPr>
          <w:ilvl w:val="2"/>
          <w:numId w:val="21"/>
        </w:numPr>
        <w:ind w:left="720"/>
        <w:jc w:val="both"/>
        <w:outlineLvl w:val="2"/>
        <w:rPr>
          <w:b/>
          <w:sz w:val="22"/>
          <w:szCs w:val="22"/>
        </w:rPr>
      </w:pPr>
      <w:r w:rsidRPr="003332B6">
        <w:rPr>
          <w:b/>
          <w:sz w:val="22"/>
          <w:szCs w:val="22"/>
        </w:rPr>
        <w:t>Informal Appeal</w:t>
      </w:r>
    </w:p>
    <w:p w14:paraId="7768F0D1" w14:textId="77777777" w:rsidR="00397615" w:rsidRPr="003332B6" w:rsidRDefault="00397615" w:rsidP="003332B6">
      <w:pPr>
        <w:spacing w:afterLines="100" w:after="240"/>
        <w:ind w:left="360"/>
        <w:jc w:val="both"/>
        <w:rPr>
          <w:color w:val="000000"/>
          <w:sz w:val="22"/>
          <w:szCs w:val="22"/>
        </w:rPr>
      </w:pPr>
      <w:r w:rsidRPr="003332B6">
        <w:rPr>
          <w:color w:val="000000"/>
          <w:sz w:val="22"/>
          <w:szCs w:val="22"/>
        </w:rPr>
        <w:t xml:space="preserve">If the issue is not resolved at the </w:t>
      </w:r>
      <w:r w:rsidR="00B8126B" w:rsidRPr="003332B6">
        <w:rPr>
          <w:color w:val="000000"/>
          <w:sz w:val="22"/>
          <w:szCs w:val="22"/>
        </w:rPr>
        <w:t>V</w:t>
      </w:r>
      <w:r w:rsidRPr="003332B6">
        <w:rPr>
          <w:color w:val="000000"/>
          <w:sz w:val="22"/>
          <w:szCs w:val="22"/>
        </w:rPr>
        <w:t xml:space="preserve">erbal </w:t>
      </w:r>
      <w:r w:rsidR="00B8126B" w:rsidRPr="003332B6">
        <w:rPr>
          <w:color w:val="000000"/>
          <w:sz w:val="22"/>
          <w:szCs w:val="22"/>
        </w:rPr>
        <w:t xml:space="preserve">Inquiry </w:t>
      </w:r>
      <w:r w:rsidRPr="003332B6">
        <w:rPr>
          <w:color w:val="000000"/>
          <w:sz w:val="22"/>
          <w:szCs w:val="22"/>
        </w:rPr>
        <w:t xml:space="preserve">level, </w:t>
      </w:r>
      <w:r w:rsidR="00435017" w:rsidRPr="003332B6">
        <w:rPr>
          <w:color w:val="000000"/>
          <w:sz w:val="22"/>
          <w:szCs w:val="22"/>
        </w:rPr>
        <w:t xml:space="preserve">Contractor </w:t>
      </w:r>
      <w:r w:rsidRPr="003332B6">
        <w:rPr>
          <w:color w:val="000000"/>
          <w:sz w:val="22"/>
          <w:szCs w:val="22"/>
        </w:rPr>
        <w:t xml:space="preserve">shall </w:t>
      </w:r>
      <w:r w:rsidR="004E4273" w:rsidRPr="003332B6">
        <w:rPr>
          <w:color w:val="000000"/>
          <w:sz w:val="22"/>
          <w:szCs w:val="22"/>
        </w:rPr>
        <w:t>send</w:t>
      </w:r>
      <w:r w:rsidRPr="003332B6">
        <w:rPr>
          <w:color w:val="000000"/>
          <w:sz w:val="22"/>
          <w:szCs w:val="22"/>
        </w:rPr>
        <w:t xml:space="preserve">, within thirty (30) </w:t>
      </w:r>
      <w:r w:rsidR="009B5FEC" w:rsidRPr="003332B6">
        <w:rPr>
          <w:color w:val="000000"/>
          <w:sz w:val="22"/>
          <w:szCs w:val="22"/>
        </w:rPr>
        <w:t xml:space="preserve">calendar </w:t>
      </w:r>
      <w:r w:rsidRPr="003332B6">
        <w:rPr>
          <w:color w:val="000000"/>
          <w:sz w:val="22"/>
          <w:szCs w:val="22"/>
        </w:rPr>
        <w:t>days</w:t>
      </w:r>
      <w:r w:rsidR="00B3611D" w:rsidRPr="003332B6">
        <w:rPr>
          <w:color w:val="000000"/>
          <w:sz w:val="22"/>
          <w:szCs w:val="22"/>
        </w:rPr>
        <w:t xml:space="preserve"> following the </w:t>
      </w:r>
      <w:r w:rsidR="004E4273" w:rsidRPr="003332B6">
        <w:rPr>
          <w:color w:val="000000"/>
          <w:sz w:val="22"/>
          <w:szCs w:val="22"/>
        </w:rPr>
        <w:t xml:space="preserve">date of </w:t>
      </w:r>
      <w:r w:rsidR="00B3611D" w:rsidRPr="003332B6">
        <w:rPr>
          <w:color w:val="000000"/>
          <w:sz w:val="22"/>
          <w:szCs w:val="22"/>
        </w:rPr>
        <w:t xml:space="preserve">the </w:t>
      </w:r>
      <w:r w:rsidR="004E4273" w:rsidRPr="003332B6">
        <w:rPr>
          <w:color w:val="000000"/>
          <w:sz w:val="22"/>
          <w:szCs w:val="22"/>
        </w:rPr>
        <w:t xml:space="preserve">outcome from the </w:t>
      </w:r>
      <w:r w:rsidR="00B3611D" w:rsidRPr="003332B6">
        <w:rPr>
          <w:color w:val="000000"/>
          <w:sz w:val="22"/>
          <w:szCs w:val="22"/>
        </w:rPr>
        <w:t xml:space="preserve">Verbal Inquiry </w:t>
      </w:r>
      <w:r w:rsidR="004E4273" w:rsidRPr="003332B6">
        <w:rPr>
          <w:color w:val="000000"/>
          <w:sz w:val="22"/>
          <w:szCs w:val="22"/>
        </w:rPr>
        <w:t>level</w:t>
      </w:r>
      <w:r w:rsidRPr="003332B6">
        <w:rPr>
          <w:color w:val="000000"/>
          <w:sz w:val="22"/>
          <w:szCs w:val="22"/>
        </w:rPr>
        <w:t>, a</w:t>
      </w:r>
      <w:r w:rsidR="00633597" w:rsidRPr="003332B6">
        <w:rPr>
          <w:color w:val="000000"/>
          <w:sz w:val="22"/>
          <w:szCs w:val="22"/>
        </w:rPr>
        <w:t xml:space="preserve"> writte</w:t>
      </w:r>
      <w:r w:rsidR="00736F97" w:rsidRPr="003332B6">
        <w:rPr>
          <w:color w:val="000000"/>
          <w:sz w:val="22"/>
          <w:szCs w:val="22"/>
        </w:rPr>
        <w:t xml:space="preserve">n </w:t>
      </w:r>
      <w:r w:rsidR="00636493" w:rsidRPr="003332B6">
        <w:rPr>
          <w:color w:val="000000"/>
          <w:sz w:val="22"/>
          <w:szCs w:val="22"/>
        </w:rPr>
        <w:t xml:space="preserve">Informal Appeal </w:t>
      </w:r>
      <w:r w:rsidRPr="003332B6">
        <w:rPr>
          <w:color w:val="000000"/>
          <w:sz w:val="22"/>
          <w:szCs w:val="22"/>
        </w:rPr>
        <w:t xml:space="preserve">specifying: </w:t>
      </w:r>
      <w:r w:rsidR="00271C70" w:rsidRPr="003332B6">
        <w:rPr>
          <w:color w:val="000000"/>
          <w:sz w:val="22"/>
          <w:szCs w:val="22"/>
        </w:rPr>
        <w:t xml:space="preserve"> </w:t>
      </w:r>
      <w:r w:rsidRPr="003332B6">
        <w:rPr>
          <w:color w:val="000000"/>
          <w:sz w:val="22"/>
          <w:szCs w:val="22"/>
        </w:rPr>
        <w:t xml:space="preserve">the issue(s) of dispute, legal authority or other basis for </w:t>
      </w:r>
      <w:r w:rsidR="00435017" w:rsidRPr="003332B6">
        <w:rPr>
          <w:color w:val="000000"/>
          <w:sz w:val="22"/>
          <w:szCs w:val="22"/>
        </w:rPr>
        <w:t xml:space="preserve">Contractor’s </w:t>
      </w:r>
      <w:r w:rsidRPr="003332B6">
        <w:rPr>
          <w:color w:val="000000"/>
          <w:sz w:val="22"/>
          <w:szCs w:val="22"/>
        </w:rPr>
        <w:t>position, supporting evidence</w:t>
      </w:r>
      <w:r w:rsidR="001F05BB" w:rsidRPr="003332B6">
        <w:rPr>
          <w:color w:val="000000"/>
          <w:sz w:val="22"/>
          <w:szCs w:val="22"/>
        </w:rPr>
        <w:t xml:space="preserve"> including documentation of prior informal discussions between </w:t>
      </w:r>
      <w:r w:rsidR="00435017" w:rsidRPr="003332B6">
        <w:rPr>
          <w:color w:val="000000"/>
          <w:sz w:val="22"/>
          <w:szCs w:val="22"/>
        </w:rPr>
        <w:t xml:space="preserve">Contractor </w:t>
      </w:r>
      <w:r w:rsidR="001F05BB" w:rsidRPr="003332B6">
        <w:rPr>
          <w:color w:val="000000"/>
          <w:sz w:val="22"/>
          <w:szCs w:val="22"/>
        </w:rPr>
        <w:t>and</w:t>
      </w:r>
      <w:r w:rsidR="00FA674C" w:rsidRPr="003332B6">
        <w:rPr>
          <w:color w:val="000000"/>
          <w:sz w:val="22"/>
          <w:szCs w:val="22"/>
        </w:rPr>
        <w:t xml:space="preserve"> </w:t>
      </w:r>
      <w:r w:rsidR="00F530EF" w:rsidRPr="003332B6">
        <w:rPr>
          <w:color w:val="000000"/>
          <w:sz w:val="22"/>
          <w:szCs w:val="22"/>
        </w:rPr>
        <w:t xml:space="preserve">CCHCS </w:t>
      </w:r>
      <w:r w:rsidR="001F05BB" w:rsidRPr="003332B6">
        <w:rPr>
          <w:color w:val="000000"/>
          <w:sz w:val="22"/>
          <w:szCs w:val="22"/>
        </w:rPr>
        <w:t>regarding the issue</w:t>
      </w:r>
      <w:r w:rsidRPr="003332B6">
        <w:rPr>
          <w:color w:val="000000"/>
          <w:sz w:val="22"/>
          <w:szCs w:val="22"/>
        </w:rPr>
        <w:t>, and remedy sought, with the Deputy Director</w:t>
      </w:r>
      <w:r w:rsidR="00B7106F" w:rsidRPr="003332B6">
        <w:rPr>
          <w:color w:val="000000"/>
          <w:sz w:val="22"/>
          <w:szCs w:val="22"/>
        </w:rPr>
        <w:t>,</w:t>
      </w:r>
      <w:r w:rsidRPr="003332B6">
        <w:rPr>
          <w:color w:val="000000"/>
          <w:sz w:val="22"/>
          <w:szCs w:val="22"/>
        </w:rPr>
        <w:t xml:space="preserve"> </w:t>
      </w:r>
      <w:r w:rsidR="00F432BB" w:rsidRPr="003332B6">
        <w:rPr>
          <w:color w:val="000000"/>
          <w:sz w:val="22"/>
          <w:szCs w:val="22"/>
        </w:rPr>
        <w:t>CCHCS</w:t>
      </w:r>
      <w:r w:rsidRPr="003332B6">
        <w:rPr>
          <w:color w:val="000000"/>
          <w:sz w:val="22"/>
          <w:szCs w:val="22"/>
        </w:rPr>
        <w:t xml:space="preserve">, </w:t>
      </w:r>
      <w:r w:rsidR="00CB2B19" w:rsidRPr="003332B6">
        <w:rPr>
          <w:color w:val="000000"/>
          <w:sz w:val="22"/>
          <w:szCs w:val="22"/>
        </w:rPr>
        <w:t xml:space="preserve">Medical </w:t>
      </w:r>
      <w:r w:rsidRPr="003332B6">
        <w:rPr>
          <w:color w:val="000000"/>
          <w:sz w:val="22"/>
          <w:szCs w:val="22"/>
        </w:rPr>
        <w:t xml:space="preserve">Contracts </w:t>
      </w:r>
      <w:r w:rsidR="00EE60F9" w:rsidRPr="003332B6">
        <w:rPr>
          <w:color w:val="000000"/>
          <w:sz w:val="22"/>
          <w:szCs w:val="22"/>
        </w:rPr>
        <w:t xml:space="preserve">at </w:t>
      </w:r>
      <w:r w:rsidR="00B15748" w:rsidRPr="003332B6">
        <w:rPr>
          <w:color w:val="000000"/>
          <w:sz w:val="22"/>
          <w:szCs w:val="22"/>
        </w:rPr>
        <w:t>P.O. Box 588500</w:t>
      </w:r>
      <w:r w:rsidR="007F2DEF" w:rsidRPr="003332B6">
        <w:rPr>
          <w:color w:val="000000"/>
          <w:sz w:val="22"/>
          <w:szCs w:val="22"/>
        </w:rPr>
        <w:t>, Elk Grove, CA 95758,</w:t>
      </w:r>
      <w:r w:rsidR="00EE60F9" w:rsidRPr="003332B6">
        <w:rPr>
          <w:color w:val="000000"/>
          <w:sz w:val="22"/>
          <w:szCs w:val="22"/>
        </w:rPr>
        <w:t xml:space="preserve"> </w:t>
      </w:r>
      <w:r w:rsidRPr="003332B6">
        <w:rPr>
          <w:color w:val="000000"/>
          <w:sz w:val="22"/>
          <w:szCs w:val="22"/>
        </w:rPr>
        <w:t>and provide a photocopy</w:t>
      </w:r>
      <w:r w:rsidR="00236EBA" w:rsidRPr="003332B6">
        <w:rPr>
          <w:color w:val="000000"/>
          <w:sz w:val="22"/>
          <w:szCs w:val="22"/>
        </w:rPr>
        <w:t xml:space="preserve"> of the </w:t>
      </w:r>
      <w:r w:rsidR="00736F97" w:rsidRPr="003332B6">
        <w:rPr>
          <w:color w:val="000000"/>
          <w:sz w:val="22"/>
          <w:szCs w:val="22"/>
        </w:rPr>
        <w:t xml:space="preserve">written </w:t>
      </w:r>
      <w:r w:rsidR="00236EBA" w:rsidRPr="003332B6">
        <w:rPr>
          <w:color w:val="000000"/>
          <w:sz w:val="22"/>
          <w:szCs w:val="22"/>
        </w:rPr>
        <w:t>informal appeal</w:t>
      </w:r>
      <w:r w:rsidRPr="003332B6">
        <w:rPr>
          <w:color w:val="000000"/>
          <w:sz w:val="22"/>
          <w:szCs w:val="22"/>
        </w:rPr>
        <w:t xml:space="preserve"> to the Director</w:t>
      </w:r>
      <w:r w:rsidR="00AF1FC9" w:rsidRPr="003332B6">
        <w:rPr>
          <w:color w:val="000000"/>
          <w:sz w:val="22"/>
          <w:szCs w:val="22"/>
        </w:rPr>
        <w:t>,</w:t>
      </w:r>
      <w:r w:rsidRPr="003332B6">
        <w:rPr>
          <w:color w:val="000000"/>
          <w:sz w:val="22"/>
          <w:szCs w:val="22"/>
        </w:rPr>
        <w:t xml:space="preserve"> Administrative Support Services, </w:t>
      </w:r>
      <w:r w:rsidR="00F432BB" w:rsidRPr="003332B6">
        <w:rPr>
          <w:color w:val="000000"/>
          <w:sz w:val="22"/>
          <w:szCs w:val="22"/>
        </w:rPr>
        <w:t>CCHCS</w:t>
      </w:r>
      <w:r w:rsidRPr="003332B6">
        <w:rPr>
          <w:color w:val="000000"/>
          <w:sz w:val="22"/>
          <w:szCs w:val="22"/>
        </w:rPr>
        <w:t xml:space="preserve">, </w:t>
      </w:r>
      <w:r w:rsidR="00EE60F9" w:rsidRPr="003332B6">
        <w:rPr>
          <w:color w:val="000000"/>
          <w:sz w:val="22"/>
          <w:szCs w:val="22"/>
        </w:rPr>
        <w:t>at the following address:</w:t>
      </w:r>
    </w:p>
    <w:p w14:paraId="7768F0D2" w14:textId="77777777" w:rsidR="00EE60F9" w:rsidRPr="003332B6" w:rsidRDefault="00EE60F9" w:rsidP="00EE60F9">
      <w:pPr>
        <w:keepNext/>
        <w:tabs>
          <w:tab w:val="left" w:pos="360"/>
        </w:tabs>
        <w:ind w:left="360" w:hanging="360"/>
        <w:rPr>
          <w:rFonts w:cs="Arial"/>
          <w:color w:val="000000"/>
          <w:sz w:val="22"/>
          <w:szCs w:val="22"/>
        </w:rPr>
      </w:pPr>
      <w:r w:rsidRPr="003332B6">
        <w:rPr>
          <w:rFonts w:cs="Arial"/>
          <w:color w:val="000000"/>
          <w:sz w:val="22"/>
          <w:szCs w:val="22"/>
        </w:rPr>
        <w:tab/>
        <w:t>Director</w:t>
      </w:r>
    </w:p>
    <w:p w14:paraId="7768F0D3" w14:textId="77777777" w:rsidR="00EE60F9" w:rsidRPr="003332B6" w:rsidRDefault="00236EBA" w:rsidP="00EE60F9">
      <w:pPr>
        <w:keepNext/>
        <w:tabs>
          <w:tab w:val="left" w:pos="360"/>
        </w:tabs>
        <w:ind w:left="360" w:hanging="360"/>
        <w:rPr>
          <w:color w:val="000000"/>
          <w:sz w:val="22"/>
          <w:szCs w:val="22"/>
        </w:rPr>
      </w:pPr>
      <w:r w:rsidRPr="003332B6">
        <w:rPr>
          <w:color w:val="000000"/>
          <w:sz w:val="22"/>
          <w:szCs w:val="22"/>
        </w:rPr>
        <w:tab/>
        <w:t>Administrative</w:t>
      </w:r>
      <w:r w:rsidR="00BB05CA" w:rsidRPr="003332B6">
        <w:rPr>
          <w:color w:val="000000"/>
          <w:sz w:val="22"/>
          <w:szCs w:val="22"/>
        </w:rPr>
        <w:t xml:space="preserve"> Support Services</w:t>
      </w:r>
    </w:p>
    <w:p w14:paraId="7768F0D4" w14:textId="77777777" w:rsidR="001E0C74" w:rsidRPr="003332B6" w:rsidRDefault="001E0C74" w:rsidP="00EE60F9">
      <w:pPr>
        <w:keepNext/>
        <w:tabs>
          <w:tab w:val="left" w:pos="360"/>
        </w:tabs>
        <w:ind w:left="360" w:hanging="360"/>
        <w:rPr>
          <w:rFonts w:cs="Arial"/>
          <w:color w:val="000000"/>
          <w:sz w:val="22"/>
          <w:szCs w:val="22"/>
        </w:rPr>
      </w:pPr>
      <w:r w:rsidRPr="003332B6">
        <w:rPr>
          <w:color w:val="000000"/>
          <w:sz w:val="22"/>
          <w:szCs w:val="22"/>
        </w:rPr>
        <w:tab/>
        <w:t>California Correctional Health Care Services</w:t>
      </w:r>
    </w:p>
    <w:p w14:paraId="7768F0D5" w14:textId="77777777" w:rsidR="00EE60F9" w:rsidRPr="003332B6" w:rsidRDefault="007F2DEF" w:rsidP="00EE60F9">
      <w:pPr>
        <w:ind w:left="360" w:right="-360"/>
        <w:rPr>
          <w:rFonts w:cs="Arial"/>
          <w:color w:val="000000"/>
          <w:sz w:val="22"/>
          <w:szCs w:val="22"/>
        </w:rPr>
      </w:pPr>
      <w:r w:rsidRPr="003332B6">
        <w:rPr>
          <w:rFonts w:cs="Arial"/>
          <w:color w:val="000000"/>
          <w:sz w:val="22"/>
          <w:szCs w:val="22"/>
        </w:rPr>
        <w:t>P. O. Box 588500</w:t>
      </w:r>
    </w:p>
    <w:p w14:paraId="7768F0D6" w14:textId="77777777" w:rsidR="00EE60F9" w:rsidRPr="003332B6" w:rsidRDefault="007F2DEF" w:rsidP="00EE60F9">
      <w:pPr>
        <w:pStyle w:val="BodyText2"/>
        <w:tabs>
          <w:tab w:val="left" w:pos="360"/>
        </w:tabs>
        <w:ind w:left="360"/>
        <w:rPr>
          <w:rFonts w:cs="Arial"/>
          <w:color w:val="000000"/>
          <w:sz w:val="22"/>
          <w:szCs w:val="22"/>
        </w:rPr>
      </w:pPr>
      <w:r w:rsidRPr="003332B6">
        <w:rPr>
          <w:rFonts w:cs="Arial"/>
          <w:color w:val="000000"/>
          <w:sz w:val="22"/>
          <w:szCs w:val="22"/>
        </w:rPr>
        <w:t>Elk Grove</w:t>
      </w:r>
      <w:r w:rsidR="00EE60F9" w:rsidRPr="003332B6">
        <w:rPr>
          <w:rFonts w:cs="Arial"/>
          <w:color w:val="000000"/>
          <w:sz w:val="22"/>
          <w:szCs w:val="22"/>
        </w:rPr>
        <w:t xml:space="preserve">, CA </w:t>
      </w:r>
      <w:r w:rsidRPr="003332B6">
        <w:rPr>
          <w:rFonts w:cs="Arial"/>
          <w:color w:val="000000"/>
          <w:sz w:val="22"/>
          <w:szCs w:val="22"/>
        </w:rPr>
        <w:t>95758</w:t>
      </w:r>
    </w:p>
    <w:p w14:paraId="7768F0D7" w14:textId="77777777" w:rsidR="00397615" w:rsidRPr="003332B6" w:rsidRDefault="00397615" w:rsidP="003332B6">
      <w:pPr>
        <w:pStyle w:val="BodyText2"/>
        <w:tabs>
          <w:tab w:val="left" w:pos="360"/>
        </w:tabs>
        <w:spacing w:beforeLines="100" w:before="240" w:afterLines="100" w:after="240"/>
        <w:ind w:left="360" w:hanging="360"/>
        <w:rPr>
          <w:rFonts w:cs="Arial"/>
          <w:color w:val="000000"/>
          <w:sz w:val="22"/>
          <w:szCs w:val="22"/>
        </w:rPr>
      </w:pPr>
      <w:r w:rsidRPr="003332B6">
        <w:rPr>
          <w:rFonts w:cs="Arial"/>
          <w:color w:val="000000"/>
          <w:sz w:val="22"/>
          <w:szCs w:val="22"/>
        </w:rPr>
        <w:tab/>
        <w:t xml:space="preserve">The </w:t>
      </w:r>
      <w:r w:rsidRPr="003332B6">
        <w:rPr>
          <w:color w:val="000000"/>
          <w:sz w:val="22"/>
          <w:szCs w:val="22"/>
        </w:rPr>
        <w:t xml:space="preserve">Deputy Director, </w:t>
      </w:r>
      <w:r w:rsidR="00EC1BC3" w:rsidRPr="003332B6">
        <w:rPr>
          <w:color w:val="000000"/>
          <w:sz w:val="22"/>
          <w:szCs w:val="22"/>
        </w:rPr>
        <w:t>CCHCS</w:t>
      </w:r>
      <w:r w:rsidRPr="003332B6">
        <w:rPr>
          <w:color w:val="000000"/>
          <w:sz w:val="22"/>
          <w:szCs w:val="22"/>
        </w:rPr>
        <w:t xml:space="preserve">, </w:t>
      </w:r>
      <w:r w:rsidR="00EE60F9" w:rsidRPr="003332B6">
        <w:rPr>
          <w:color w:val="000000"/>
          <w:sz w:val="22"/>
          <w:szCs w:val="22"/>
        </w:rPr>
        <w:t xml:space="preserve">Medical </w:t>
      </w:r>
      <w:r w:rsidRPr="003332B6">
        <w:rPr>
          <w:color w:val="000000"/>
          <w:sz w:val="22"/>
          <w:szCs w:val="22"/>
        </w:rPr>
        <w:t>Contracts</w:t>
      </w:r>
      <w:r w:rsidRPr="003332B6">
        <w:rPr>
          <w:rFonts w:cs="Arial"/>
          <w:color w:val="000000"/>
          <w:sz w:val="22"/>
          <w:szCs w:val="22"/>
        </w:rPr>
        <w:t xml:space="preserve"> or design</w:t>
      </w:r>
      <w:r w:rsidR="00536696" w:rsidRPr="003332B6">
        <w:rPr>
          <w:rFonts w:cs="Arial"/>
          <w:color w:val="000000"/>
          <w:sz w:val="22"/>
          <w:szCs w:val="22"/>
        </w:rPr>
        <w:t xml:space="preserve">ee </w:t>
      </w:r>
      <w:r w:rsidRPr="003332B6">
        <w:rPr>
          <w:rFonts w:cs="Arial"/>
          <w:color w:val="000000"/>
          <w:sz w:val="22"/>
          <w:szCs w:val="22"/>
        </w:rPr>
        <w:t xml:space="preserve">shall issue </w:t>
      </w:r>
      <w:r w:rsidR="00633597" w:rsidRPr="003332B6">
        <w:rPr>
          <w:rFonts w:cs="Arial"/>
          <w:color w:val="000000"/>
          <w:sz w:val="22"/>
          <w:szCs w:val="22"/>
        </w:rPr>
        <w:t xml:space="preserve">a written </w:t>
      </w:r>
      <w:r w:rsidR="00482DA4" w:rsidRPr="003332B6">
        <w:rPr>
          <w:rFonts w:cs="Arial"/>
          <w:color w:val="000000"/>
          <w:sz w:val="22"/>
          <w:szCs w:val="22"/>
        </w:rPr>
        <w:t xml:space="preserve">decision </w:t>
      </w:r>
      <w:r w:rsidR="00375B8D" w:rsidRPr="003332B6">
        <w:rPr>
          <w:rFonts w:cs="Arial"/>
          <w:color w:val="000000"/>
          <w:sz w:val="22"/>
          <w:szCs w:val="22"/>
        </w:rPr>
        <w:t xml:space="preserve">in response to </w:t>
      </w:r>
      <w:r w:rsidR="00435017" w:rsidRPr="003332B6">
        <w:rPr>
          <w:rFonts w:cs="Arial"/>
          <w:color w:val="000000"/>
          <w:sz w:val="22"/>
          <w:szCs w:val="22"/>
        </w:rPr>
        <w:t xml:space="preserve">Contractor’s </w:t>
      </w:r>
      <w:r w:rsidR="00636493" w:rsidRPr="003332B6">
        <w:rPr>
          <w:rFonts w:cs="Arial"/>
          <w:color w:val="000000"/>
          <w:sz w:val="22"/>
          <w:szCs w:val="22"/>
        </w:rPr>
        <w:t xml:space="preserve">Informal </w:t>
      </w:r>
      <w:r w:rsidR="005D3F25" w:rsidRPr="003332B6">
        <w:rPr>
          <w:rFonts w:cs="Arial"/>
          <w:color w:val="000000"/>
          <w:sz w:val="22"/>
          <w:szCs w:val="22"/>
        </w:rPr>
        <w:t xml:space="preserve">Appeal </w:t>
      </w:r>
      <w:r w:rsidRPr="003332B6">
        <w:rPr>
          <w:rFonts w:cs="Arial"/>
          <w:color w:val="000000"/>
          <w:sz w:val="22"/>
          <w:szCs w:val="22"/>
        </w:rPr>
        <w:t>within fifteen (15) calendar days</w:t>
      </w:r>
      <w:r w:rsidR="00482DA4" w:rsidRPr="003332B6">
        <w:rPr>
          <w:rFonts w:cs="Arial"/>
          <w:color w:val="000000"/>
          <w:sz w:val="22"/>
          <w:szCs w:val="22"/>
        </w:rPr>
        <w:t xml:space="preserve"> of the receipt of the </w:t>
      </w:r>
      <w:r w:rsidR="00EF0D75" w:rsidRPr="003332B6">
        <w:rPr>
          <w:rFonts w:cs="Arial"/>
          <w:color w:val="000000"/>
          <w:sz w:val="22"/>
          <w:szCs w:val="22"/>
        </w:rPr>
        <w:t>Informal Appeal</w:t>
      </w:r>
      <w:r w:rsidRPr="003332B6">
        <w:rPr>
          <w:rFonts w:cs="Arial"/>
          <w:color w:val="000000"/>
          <w:sz w:val="22"/>
          <w:szCs w:val="22"/>
        </w:rPr>
        <w:t xml:space="preserve">.  The written </w:t>
      </w:r>
      <w:r w:rsidR="00482DA4" w:rsidRPr="003332B6">
        <w:rPr>
          <w:rFonts w:cs="Arial"/>
          <w:color w:val="000000"/>
          <w:sz w:val="22"/>
          <w:szCs w:val="22"/>
        </w:rPr>
        <w:t xml:space="preserve">decision </w:t>
      </w:r>
      <w:r w:rsidRPr="003332B6">
        <w:rPr>
          <w:rFonts w:cs="Arial"/>
          <w:color w:val="000000"/>
          <w:sz w:val="22"/>
          <w:szCs w:val="22"/>
        </w:rPr>
        <w:t xml:space="preserve">shall either:  (1) document the dispute settlement and what, if any, conditions were reached; or, (2) document the reason(s) the dispute could not be resolved informally and provide notification to </w:t>
      </w:r>
      <w:r w:rsidR="00D55EDC" w:rsidRPr="003332B6">
        <w:rPr>
          <w:rFonts w:cs="Arial"/>
          <w:color w:val="000000"/>
          <w:sz w:val="22"/>
          <w:szCs w:val="22"/>
        </w:rPr>
        <w:t xml:space="preserve">Contractor </w:t>
      </w:r>
      <w:r w:rsidRPr="003332B6">
        <w:rPr>
          <w:rFonts w:cs="Arial"/>
          <w:color w:val="000000"/>
          <w:sz w:val="22"/>
          <w:szCs w:val="22"/>
        </w:rPr>
        <w:t xml:space="preserve">of its option to file a </w:t>
      </w:r>
      <w:r w:rsidR="00906700" w:rsidRPr="003332B6">
        <w:rPr>
          <w:rFonts w:cs="Arial"/>
          <w:color w:val="000000"/>
          <w:sz w:val="22"/>
          <w:szCs w:val="22"/>
        </w:rPr>
        <w:t xml:space="preserve">Formal Appeal </w:t>
      </w:r>
      <w:r w:rsidRPr="003332B6">
        <w:rPr>
          <w:rFonts w:cs="Arial"/>
          <w:color w:val="000000"/>
          <w:sz w:val="22"/>
          <w:szCs w:val="22"/>
        </w:rPr>
        <w:t xml:space="preserve">within thirty (30) </w:t>
      </w:r>
      <w:r w:rsidR="003329E0" w:rsidRPr="003332B6">
        <w:rPr>
          <w:rFonts w:cs="Arial"/>
          <w:color w:val="000000"/>
          <w:sz w:val="22"/>
          <w:szCs w:val="22"/>
        </w:rPr>
        <w:t>calendar</w:t>
      </w:r>
      <w:r w:rsidR="00F71C18" w:rsidRPr="003332B6">
        <w:rPr>
          <w:rFonts w:cs="Arial"/>
          <w:color w:val="000000"/>
          <w:sz w:val="22"/>
          <w:szCs w:val="22"/>
        </w:rPr>
        <w:t xml:space="preserve"> </w:t>
      </w:r>
      <w:r w:rsidRPr="003332B6">
        <w:rPr>
          <w:rFonts w:cs="Arial"/>
          <w:color w:val="000000"/>
          <w:sz w:val="22"/>
          <w:szCs w:val="22"/>
        </w:rPr>
        <w:t xml:space="preserve">days of the </w:t>
      </w:r>
      <w:r w:rsidR="00536696" w:rsidRPr="003332B6">
        <w:rPr>
          <w:rFonts w:cs="Arial"/>
          <w:color w:val="000000"/>
          <w:sz w:val="22"/>
          <w:szCs w:val="22"/>
        </w:rPr>
        <w:t xml:space="preserve">date of the </w:t>
      </w:r>
      <w:r w:rsidR="00482DA4" w:rsidRPr="003332B6">
        <w:rPr>
          <w:rFonts w:cs="Arial"/>
          <w:color w:val="000000"/>
          <w:sz w:val="22"/>
          <w:szCs w:val="22"/>
        </w:rPr>
        <w:t>written decision</w:t>
      </w:r>
      <w:r w:rsidR="003332B6" w:rsidRPr="003332B6">
        <w:rPr>
          <w:rFonts w:cs="Arial"/>
          <w:color w:val="000000"/>
          <w:sz w:val="22"/>
          <w:szCs w:val="22"/>
        </w:rPr>
        <w:t>.</w:t>
      </w:r>
    </w:p>
    <w:p w14:paraId="7768F0D8" w14:textId="77777777" w:rsidR="00CB206C" w:rsidRPr="003332B6" w:rsidRDefault="00270770" w:rsidP="0049787C">
      <w:pPr>
        <w:pStyle w:val="Heading3"/>
        <w:numPr>
          <w:ilvl w:val="0"/>
          <w:numId w:val="22"/>
        </w:numPr>
        <w:rPr>
          <w:b/>
          <w:sz w:val="22"/>
          <w:szCs w:val="22"/>
          <w:u w:val="none"/>
        </w:rPr>
      </w:pPr>
      <w:r w:rsidRPr="003332B6">
        <w:rPr>
          <w:b/>
          <w:sz w:val="22"/>
          <w:szCs w:val="22"/>
          <w:u w:val="none"/>
        </w:rPr>
        <w:lastRenderedPageBreak/>
        <w:t xml:space="preserve">Formal Appeal </w:t>
      </w:r>
      <w:r w:rsidR="00397615" w:rsidRPr="003332B6">
        <w:rPr>
          <w:b/>
          <w:sz w:val="22"/>
          <w:szCs w:val="22"/>
          <w:u w:val="none"/>
        </w:rPr>
        <w:t>– Administrative Resolution</w:t>
      </w:r>
    </w:p>
    <w:p w14:paraId="7768F0D9" w14:textId="77777777" w:rsidR="00AE2154" w:rsidRPr="003332B6" w:rsidRDefault="00AE2154" w:rsidP="003332B6">
      <w:pPr>
        <w:tabs>
          <w:tab w:val="left" w:pos="360"/>
        </w:tabs>
        <w:spacing w:afterLines="100" w:after="240"/>
        <w:ind w:left="360"/>
        <w:jc w:val="both"/>
        <w:rPr>
          <w:rFonts w:cs="Arial"/>
          <w:color w:val="000000"/>
          <w:sz w:val="22"/>
          <w:szCs w:val="22"/>
        </w:rPr>
      </w:pPr>
      <w:r w:rsidRPr="003332B6">
        <w:rPr>
          <w:rFonts w:cs="Arial"/>
          <w:color w:val="000000"/>
          <w:sz w:val="22"/>
          <w:szCs w:val="22"/>
        </w:rPr>
        <w:t xml:space="preserve">If the dispute or claim is still not resolved to </w:t>
      </w:r>
      <w:r w:rsidR="00D55EDC" w:rsidRPr="003332B6">
        <w:rPr>
          <w:rFonts w:cs="Arial"/>
          <w:color w:val="000000"/>
          <w:sz w:val="22"/>
          <w:szCs w:val="22"/>
        </w:rPr>
        <w:t xml:space="preserve">Contractor’s </w:t>
      </w:r>
      <w:r w:rsidRPr="003332B6">
        <w:rPr>
          <w:rFonts w:cs="Arial"/>
          <w:color w:val="000000"/>
          <w:sz w:val="22"/>
          <w:szCs w:val="22"/>
        </w:rPr>
        <w:t xml:space="preserve">satisfaction by the Informal Appeal process, </w:t>
      </w:r>
      <w:r w:rsidR="00D55EDC" w:rsidRPr="003332B6">
        <w:rPr>
          <w:rFonts w:cs="Arial"/>
          <w:color w:val="000000"/>
          <w:sz w:val="22"/>
          <w:szCs w:val="22"/>
        </w:rPr>
        <w:t xml:space="preserve">Contractor </w:t>
      </w:r>
      <w:r w:rsidRPr="003332B6">
        <w:rPr>
          <w:rFonts w:cs="Arial"/>
          <w:color w:val="000000"/>
          <w:sz w:val="22"/>
          <w:szCs w:val="22"/>
        </w:rPr>
        <w:t xml:space="preserve">may file a written Formal Appeal, within thirty (30) calendar days of the date of the Informal Appeal decision from CCHCS, with the Director, Administrative Support Services, </w:t>
      </w:r>
      <w:r w:rsidR="003332B6" w:rsidRPr="003332B6">
        <w:rPr>
          <w:rFonts w:cs="Arial"/>
          <w:color w:val="000000"/>
          <w:sz w:val="22"/>
          <w:szCs w:val="22"/>
        </w:rPr>
        <w:t>CCHCS at the following address:</w:t>
      </w:r>
    </w:p>
    <w:p w14:paraId="7768F0DA" w14:textId="77777777" w:rsidR="00AE2154" w:rsidRPr="003332B6" w:rsidRDefault="00AE2154" w:rsidP="00AE2154">
      <w:pPr>
        <w:keepNext/>
        <w:tabs>
          <w:tab w:val="left" w:pos="360"/>
        </w:tabs>
        <w:ind w:left="360" w:hanging="360"/>
        <w:rPr>
          <w:rFonts w:cs="Arial"/>
          <w:color w:val="000000"/>
          <w:sz w:val="22"/>
          <w:szCs w:val="22"/>
        </w:rPr>
      </w:pPr>
      <w:r w:rsidRPr="003332B6">
        <w:rPr>
          <w:rFonts w:cs="Arial"/>
          <w:color w:val="000000"/>
          <w:sz w:val="22"/>
          <w:szCs w:val="22"/>
        </w:rPr>
        <w:tab/>
        <w:t>F</w:t>
      </w:r>
      <w:r w:rsidR="00271C70" w:rsidRPr="003332B6">
        <w:rPr>
          <w:rFonts w:cs="Arial"/>
          <w:color w:val="000000"/>
          <w:sz w:val="22"/>
          <w:szCs w:val="22"/>
        </w:rPr>
        <w:t xml:space="preserve">ormal </w:t>
      </w:r>
      <w:r w:rsidRPr="003332B6">
        <w:rPr>
          <w:rFonts w:cs="Arial"/>
          <w:color w:val="000000"/>
          <w:sz w:val="22"/>
          <w:szCs w:val="22"/>
        </w:rPr>
        <w:t>A</w:t>
      </w:r>
      <w:r w:rsidR="00271C70" w:rsidRPr="003332B6">
        <w:rPr>
          <w:rFonts w:cs="Arial"/>
          <w:color w:val="000000"/>
          <w:sz w:val="22"/>
          <w:szCs w:val="22"/>
        </w:rPr>
        <w:t>ppeal</w:t>
      </w:r>
    </w:p>
    <w:p w14:paraId="7768F0DB" w14:textId="77777777" w:rsidR="00AE2154" w:rsidRPr="003332B6" w:rsidRDefault="00AE2154" w:rsidP="001D71B6">
      <w:pPr>
        <w:keepNext/>
        <w:tabs>
          <w:tab w:val="left" w:pos="360"/>
          <w:tab w:val="left" w:pos="5505"/>
        </w:tabs>
        <w:ind w:left="360" w:hanging="360"/>
        <w:rPr>
          <w:rFonts w:cs="Arial"/>
          <w:color w:val="000000"/>
          <w:sz w:val="22"/>
          <w:szCs w:val="22"/>
        </w:rPr>
      </w:pPr>
      <w:r w:rsidRPr="003332B6">
        <w:rPr>
          <w:rFonts w:cs="Arial"/>
          <w:color w:val="000000"/>
          <w:sz w:val="22"/>
          <w:szCs w:val="22"/>
        </w:rPr>
        <w:tab/>
        <w:t>Director</w:t>
      </w:r>
    </w:p>
    <w:p w14:paraId="7768F0DC" w14:textId="77777777" w:rsidR="00AE2154" w:rsidRPr="003332B6" w:rsidRDefault="00AE2154" w:rsidP="00AE2154">
      <w:pPr>
        <w:keepNext/>
        <w:tabs>
          <w:tab w:val="left" w:pos="360"/>
        </w:tabs>
        <w:ind w:left="360" w:hanging="360"/>
        <w:rPr>
          <w:color w:val="000000"/>
          <w:sz w:val="22"/>
          <w:szCs w:val="22"/>
        </w:rPr>
      </w:pPr>
      <w:r w:rsidRPr="003332B6">
        <w:rPr>
          <w:color w:val="000000"/>
          <w:sz w:val="22"/>
          <w:szCs w:val="22"/>
        </w:rPr>
        <w:tab/>
        <w:t>California Correctional Health Care Services</w:t>
      </w:r>
    </w:p>
    <w:p w14:paraId="7768F0DD" w14:textId="77777777" w:rsidR="00AE2154" w:rsidRPr="003332B6" w:rsidRDefault="00AE2154" w:rsidP="00AE2154">
      <w:pPr>
        <w:keepNext/>
        <w:tabs>
          <w:tab w:val="left" w:pos="360"/>
        </w:tabs>
        <w:ind w:left="360" w:hanging="360"/>
        <w:rPr>
          <w:rFonts w:cs="Arial"/>
          <w:color w:val="000000"/>
          <w:sz w:val="22"/>
          <w:szCs w:val="22"/>
        </w:rPr>
      </w:pPr>
      <w:r w:rsidRPr="003332B6">
        <w:rPr>
          <w:color w:val="000000"/>
          <w:sz w:val="22"/>
          <w:szCs w:val="22"/>
        </w:rPr>
        <w:tab/>
      </w:r>
      <w:r w:rsidR="003332B6" w:rsidRPr="003332B6">
        <w:rPr>
          <w:color w:val="000000"/>
          <w:sz w:val="22"/>
          <w:szCs w:val="22"/>
        </w:rPr>
        <w:t>Administration Support Services</w:t>
      </w:r>
    </w:p>
    <w:p w14:paraId="7768F0DE" w14:textId="77777777" w:rsidR="00AE2154" w:rsidRPr="003332B6" w:rsidRDefault="00AE2154" w:rsidP="00AE2154">
      <w:pPr>
        <w:ind w:left="360" w:right="-360"/>
        <w:rPr>
          <w:rFonts w:cs="Arial"/>
          <w:color w:val="000000"/>
          <w:sz w:val="22"/>
          <w:szCs w:val="22"/>
        </w:rPr>
      </w:pPr>
      <w:r w:rsidRPr="003332B6">
        <w:rPr>
          <w:rFonts w:cs="Arial"/>
          <w:color w:val="000000"/>
          <w:sz w:val="22"/>
          <w:szCs w:val="22"/>
        </w:rPr>
        <w:t xml:space="preserve">P. O. Box </w:t>
      </w:r>
      <w:r w:rsidR="007F2DEF" w:rsidRPr="003332B6">
        <w:rPr>
          <w:rFonts w:cs="Arial"/>
          <w:color w:val="000000"/>
          <w:sz w:val="22"/>
          <w:szCs w:val="22"/>
        </w:rPr>
        <w:t>588500</w:t>
      </w:r>
    </w:p>
    <w:p w14:paraId="7768F0DF" w14:textId="77777777" w:rsidR="00AE2154" w:rsidRPr="003332B6" w:rsidRDefault="007F2DEF" w:rsidP="00AE2154">
      <w:pPr>
        <w:pStyle w:val="BodyText2"/>
        <w:tabs>
          <w:tab w:val="left" w:pos="360"/>
        </w:tabs>
        <w:ind w:left="360"/>
        <w:rPr>
          <w:rFonts w:cs="Arial"/>
          <w:color w:val="000000"/>
          <w:sz w:val="22"/>
          <w:szCs w:val="22"/>
        </w:rPr>
      </w:pPr>
      <w:r w:rsidRPr="003332B6">
        <w:rPr>
          <w:rFonts w:cs="Arial"/>
          <w:color w:val="000000"/>
          <w:sz w:val="22"/>
          <w:szCs w:val="22"/>
        </w:rPr>
        <w:t>Elk Grove</w:t>
      </w:r>
      <w:r w:rsidR="00AE2154" w:rsidRPr="003332B6">
        <w:rPr>
          <w:rFonts w:cs="Arial"/>
          <w:color w:val="000000"/>
          <w:sz w:val="22"/>
          <w:szCs w:val="22"/>
        </w:rPr>
        <w:t xml:space="preserve">, CA </w:t>
      </w:r>
      <w:r w:rsidRPr="003332B6">
        <w:rPr>
          <w:rFonts w:cs="Arial"/>
          <w:color w:val="000000"/>
          <w:sz w:val="22"/>
          <w:szCs w:val="22"/>
        </w:rPr>
        <w:t>95758</w:t>
      </w:r>
    </w:p>
    <w:p w14:paraId="7768F0E0" w14:textId="77777777" w:rsidR="00AE2154" w:rsidRPr="003332B6" w:rsidRDefault="00AE2154" w:rsidP="003332B6">
      <w:pPr>
        <w:pStyle w:val="BodyText3"/>
        <w:tabs>
          <w:tab w:val="left" w:pos="360"/>
        </w:tabs>
        <w:spacing w:beforeLines="100" w:before="240" w:afterLines="100" w:after="240"/>
        <w:ind w:left="360" w:hanging="360"/>
        <w:jc w:val="both"/>
        <w:rPr>
          <w:rFonts w:cs="Arial"/>
          <w:color w:val="000000"/>
          <w:sz w:val="22"/>
          <w:szCs w:val="22"/>
        </w:rPr>
      </w:pPr>
      <w:r w:rsidRPr="003332B6">
        <w:rPr>
          <w:rFonts w:cs="Arial"/>
          <w:color w:val="000000"/>
          <w:sz w:val="22"/>
          <w:szCs w:val="22"/>
        </w:rPr>
        <w:tab/>
      </w:r>
      <w:r w:rsidR="00FA674C" w:rsidRPr="003332B6">
        <w:rPr>
          <w:rFonts w:cs="Arial"/>
          <w:color w:val="000000"/>
          <w:sz w:val="22"/>
          <w:szCs w:val="22"/>
        </w:rPr>
        <w:t xml:space="preserve">Contractor </w:t>
      </w:r>
      <w:r w:rsidRPr="003332B6">
        <w:rPr>
          <w:rFonts w:cs="Arial"/>
          <w:color w:val="000000"/>
          <w:sz w:val="22"/>
          <w:szCs w:val="22"/>
        </w:rPr>
        <w:t xml:space="preserve">shall specify in the written Formal Appeal the issue(s) in dispute, the particular relief or remedy sought, the factual basis for </w:t>
      </w:r>
      <w:r w:rsidR="00FA674C" w:rsidRPr="003332B6">
        <w:rPr>
          <w:rFonts w:cs="Arial"/>
          <w:color w:val="000000"/>
          <w:sz w:val="22"/>
          <w:szCs w:val="22"/>
        </w:rPr>
        <w:t xml:space="preserve">Contractor’s </w:t>
      </w:r>
      <w:r w:rsidRPr="003332B6">
        <w:rPr>
          <w:rFonts w:cs="Arial"/>
          <w:color w:val="000000"/>
          <w:sz w:val="22"/>
          <w:szCs w:val="22"/>
        </w:rPr>
        <w:t xml:space="preserve">claim or dispute, and </w:t>
      </w:r>
      <w:r w:rsidR="00FA674C" w:rsidRPr="003332B6">
        <w:rPr>
          <w:rFonts w:cs="Arial"/>
          <w:color w:val="000000"/>
          <w:sz w:val="22"/>
          <w:szCs w:val="22"/>
        </w:rPr>
        <w:t xml:space="preserve">Contractor’s </w:t>
      </w:r>
      <w:r w:rsidRPr="003332B6">
        <w:rPr>
          <w:rFonts w:cs="Arial"/>
          <w:color w:val="000000"/>
          <w:sz w:val="22"/>
          <w:szCs w:val="22"/>
        </w:rPr>
        <w:t xml:space="preserve">legal, technical and/or other authority upon which </w:t>
      </w:r>
      <w:r w:rsidR="00FA674C" w:rsidRPr="003332B6">
        <w:rPr>
          <w:rFonts w:cs="Arial"/>
          <w:color w:val="000000"/>
          <w:sz w:val="22"/>
          <w:szCs w:val="22"/>
        </w:rPr>
        <w:t xml:space="preserve">Contractor </w:t>
      </w:r>
      <w:r w:rsidRPr="003332B6">
        <w:rPr>
          <w:rFonts w:cs="Arial"/>
          <w:color w:val="000000"/>
          <w:sz w:val="22"/>
          <w:szCs w:val="22"/>
        </w:rPr>
        <w:t>bases its claim or dispute.</w:t>
      </w:r>
    </w:p>
    <w:p w14:paraId="7768F0E1" w14:textId="77777777" w:rsidR="00DF2919" w:rsidRPr="003332B6" w:rsidRDefault="00DF2919" w:rsidP="003332B6">
      <w:pPr>
        <w:pStyle w:val="BodyText3"/>
        <w:tabs>
          <w:tab w:val="left" w:pos="360"/>
        </w:tabs>
        <w:spacing w:afterLines="100" w:after="240"/>
        <w:ind w:left="360" w:hanging="360"/>
        <w:jc w:val="both"/>
        <w:rPr>
          <w:rFonts w:cs="Arial"/>
          <w:color w:val="000000"/>
          <w:sz w:val="22"/>
          <w:szCs w:val="22"/>
        </w:rPr>
      </w:pPr>
      <w:r w:rsidRPr="003332B6">
        <w:rPr>
          <w:rFonts w:cs="Arial"/>
          <w:color w:val="000000"/>
          <w:sz w:val="22"/>
          <w:szCs w:val="22"/>
        </w:rPr>
        <w:tab/>
        <w:t xml:space="preserve">The written Formal Appeal need to </w:t>
      </w:r>
      <w:r w:rsidR="007F64B6" w:rsidRPr="003332B6">
        <w:rPr>
          <w:rFonts w:cs="Arial"/>
          <w:color w:val="000000"/>
          <w:sz w:val="22"/>
          <w:szCs w:val="22"/>
        </w:rPr>
        <w:t xml:space="preserve">be dated </w:t>
      </w:r>
      <w:r w:rsidRPr="003332B6">
        <w:rPr>
          <w:rFonts w:cs="Arial"/>
          <w:color w:val="000000"/>
          <w:sz w:val="22"/>
          <w:szCs w:val="22"/>
        </w:rPr>
        <w:t>and must be signed by the authorized signatory of the Contractor.</w:t>
      </w:r>
    </w:p>
    <w:p w14:paraId="7768F0E2" w14:textId="77777777" w:rsidR="00AE2154" w:rsidRPr="003332B6" w:rsidRDefault="00AE2154" w:rsidP="003332B6">
      <w:pPr>
        <w:pStyle w:val="BodyText2"/>
        <w:tabs>
          <w:tab w:val="left" w:pos="360"/>
        </w:tabs>
        <w:spacing w:afterLines="100" w:after="240"/>
        <w:ind w:left="360" w:hanging="360"/>
        <w:rPr>
          <w:rFonts w:cs="Arial"/>
          <w:color w:val="000000"/>
          <w:sz w:val="22"/>
          <w:szCs w:val="22"/>
        </w:rPr>
      </w:pPr>
      <w:r w:rsidRPr="003332B6">
        <w:rPr>
          <w:rFonts w:cs="Arial"/>
          <w:color w:val="000000"/>
          <w:sz w:val="22"/>
          <w:szCs w:val="22"/>
        </w:rPr>
        <w:tab/>
        <w:t>The Director or representative shall issue a written decision within thirty (30) calendar days of receipt of the properly addressed written Formal Appeal.  If mutually agreed by the parties, the date for issuance of the final written decision may be extended.</w:t>
      </w:r>
    </w:p>
    <w:p w14:paraId="7768F0E3" w14:textId="77777777" w:rsidR="00CB206C" w:rsidRPr="003332B6" w:rsidRDefault="00AE2154" w:rsidP="0049787C">
      <w:pPr>
        <w:pStyle w:val="Heading3"/>
        <w:numPr>
          <w:ilvl w:val="0"/>
          <w:numId w:val="22"/>
        </w:numPr>
        <w:rPr>
          <w:b/>
          <w:sz w:val="22"/>
          <w:szCs w:val="22"/>
          <w:u w:val="none"/>
        </w:rPr>
      </w:pPr>
      <w:r w:rsidRPr="003332B6">
        <w:rPr>
          <w:b/>
          <w:sz w:val="22"/>
          <w:szCs w:val="22"/>
          <w:u w:val="none"/>
        </w:rPr>
        <w:t>Further Resolution</w:t>
      </w:r>
    </w:p>
    <w:p w14:paraId="7768F0E4" w14:textId="77777777" w:rsidR="00AE2154" w:rsidRPr="003332B6" w:rsidRDefault="00AE2154" w:rsidP="00AE2154">
      <w:pPr>
        <w:pStyle w:val="BodyText2"/>
        <w:tabs>
          <w:tab w:val="left" w:pos="360"/>
        </w:tabs>
        <w:ind w:left="360" w:hanging="360"/>
        <w:rPr>
          <w:rFonts w:cs="Arial"/>
          <w:color w:val="000000"/>
          <w:sz w:val="22"/>
          <w:szCs w:val="22"/>
        </w:rPr>
      </w:pPr>
      <w:r w:rsidRPr="003332B6">
        <w:rPr>
          <w:rFonts w:cs="Arial"/>
          <w:color w:val="000000"/>
          <w:sz w:val="22"/>
          <w:szCs w:val="22"/>
        </w:rPr>
        <w:tab/>
        <w:t xml:space="preserve">If the dispute is not resolved by the Formal Appeal process to </w:t>
      </w:r>
      <w:r w:rsidR="00FA674C" w:rsidRPr="003332B6">
        <w:rPr>
          <w:rFonts w:cs="Arial"/>
          <w:color w:val="000000"/>
          <w:sz w:val="22"/>
          <w:szCs w:val="22"/>
        </w:rPr>
        <w:t xml:space="preserve">Contractor’s </w:t>
      </w:r>
      <w:r w:rsidRPr="003332B6">
        <w:rPr>
          <w:rFonts w:cs="Arial"/>
          <w:color w:val="000000"/>
          <w:sz w:val="22"/>
          <w:szCs w:val="22"/>
        </w:rPr>
        <w:t xml:space="preserve">satisfaction, or </w:t>
      </w:r>
      <w:r w:rsidR="00FA674C" w:rsidRPr="003332B6">
        <w:rPr>
          <w:rFonts w:cs="Arial"/>
          <w:color w:val="000000"/>
          <w:sz w:val="22"/>
          <w:szCs w:val="22"/>
        </w:rPr>
        <w:t xml:space="preserve">Contractor </w:t>
      </w:r>
      <w:r w:rsidRPr="003332B6">
        <w:rPr>
          <w:rFonts w:cs="Arial"/>
          <w:color w:val="000000"/>
          <w:sz w:val="22"/>
          <w:szCs w:val="22"/>
        </w:rPr>
        <w:t xml:space="preserve">has not received a written decision from CCHCS within thirty (30) calendar days, or other mutually agreed extension, </w:t>
      </w:r>
      <w:r w:rsidR="00FA674C" w:rsidRPr="003332B6">
        <w:rPr>
          <w:rFonts w:cs="Arial"/>
          <w:color w:val="000000"/>
          <w:sz w:val="22"/>
          <w:szCs w:val="22"/>
        </w:rPr>
        <w:t xml:space="preserve">Contractor </w:t>
      </w:r>
      <w:r w:rsidRPr="003332B6">
        <w:rPr>
          <w:rFonts w:cs="Arial"/>
          <w:color w:val="000000"/>
          <w:sz w:val="22"/>
          <w:szCs w:val="22"/>
        </w:rPr>
        <w:t>may thereafter pursue its right to institute other dispute resolution process(</w:t>
      </w:r>
      <w:proofErr w:type="spellStart"/>
      <w:r w:rsidRPr="003332B6">
        <w:rPr>
          <w:rFonts w:cs="Arial"/>
          <w:color w:val="000000"/>
          <w:sz w:val="22"/>
          <w:szCs w:val="22"/>
        </w:rPr>
        <w:t>es</w:t>
      </w:r>
      <w:proofErr w:type="spellEnd"/>
      <w:r w:rsidRPr="003332B6">
        <w:rPr>
          <w:rFonts w:cs="Arial"/>
          <w:color w:val="000000"/>
          <w:sz w:val="22"/>
          <w:szCs w:val="22"/>
        </w:rPr>
        <w:t>), if any, available under the laws of the State of California.</w:t>
      </w:r>
    </w:p>
    <w:p w14:paraId="7768F0E5" w14:textId="77777777" w:rsidR="009835AA" w:rsidRPr="003332B6" w:rsidRDefault="00712ACA" w:rsidP="0049787C">
      <w:pPr>
        <w:pStyle w:val="ListParagraph"/>
        <w:numPr>
          <w:ilvl w:val="4"/>
          <w:numId w:val="14"/>
        </w:numPr>
        <w:tabs>
          <w:tab w:val="left" w:pos="360"/>
        </w:tabs>
        <w:spacing w:beforeLines="100" w:before="240" w:afterLines="100" w:after="240"/>
        <w:ind w:hanging="3600"/>
        <w:contextualSpacing w:val="0"/>
        <w:jc w:val="both"/>
        <w:outlineLvl w:val="1"/>
        <w:rPr>
          <w:rFonts w:cs="Arial"/>
          <w:b/>
          <w:color w:val="000000"/>
          <w:sz w:val="22"/>
          <w:szCs w:val="22"/>
          <w:u w:val="single"/>
        </w:rPr>
      </w:pPr>
      <w:r w:rsidRPr="003332B6">
        <w:rPr>
          <w:rFonts w:cs="Arial"/>
          <w:b/>
          <w:color w:val="000000"/>
          <w:sz w:val="22"/>
          <w:szCs w:val="22"/>
          <w:u w:val="single"/>
        </w:rPr>
        <w:t>Billing Disputes</w:t>
      </w:r>
    </w:p>
    <w:p w14:paraId="7768F0E6" w14:textId="77777777" w:rsidR="00CB206C" w:rsidRPr="003332B6" w:rsidRDefault="00186A66" w:rsidP="0049787C">
      <w:pPr>
        <w:pStyle w:val="Heading3"/>
        <w:numPr>
          <w:ilvl w:val="0"/>
          <w:numId w:val="23"/>
        </w:numPr>
        <w:rPr>
          <w:b/>
          <w:sz w:val="22"/>
          <w:szCs w:val="22"/>
          <w:u w:val="none"/>
        </w:rPr>
      </w:pPr>
      <w:r w:rsidRPr="003332B6">
        <w:rPr>
          <w:b/>
          <w:sz w:val="22"/>
          <w:szCs w:val="22"/>
          <w:u w:val="none"/>
        </w:rPr>
        <w:t>Final Payment</w:t>
      </w:r>
    </w:p>
    <w:p w14:paraId="7768F0E7" w14:textId="77777777" w:rsidR="00186A66" w:rsidRPr="003332B6" w:rsidRDefault="00186A66" w:rsidP="003332B6">
      <w:pPr>
        <w:tabs>
          <w:tab w:val="left" w:pos="360"/>
        </w:tabs>
        <w:spacing w:afterLines="100" w:after="240"/>
        <w:ind w:left="360"/>
        <w:jc w:val="both"/>
        <w:rPr>
          <w:rFonts w:cs="Arial"/>
          <w:color w:val="000000"/>
          <w:sz w:val="22"/>
          <w:szCs w:val="22"/>
        </w:rPr>
      </w:pPr>
      <w:r w:rsidRPr="003332B6">
        <w:rPr>
          <w:rFonts w:cs="Arial"/>
          <w:color w:val="000000"/>
          <w:sz w:val="22"/>
          <w:szCs w:val="22"/>
        </w:rPr>
        <w:t xml:space="preserve">The acceptance by </w:t>
      </w:r>
      <w:r w:rsidR="00FA674C" w:rsidRPr="003332B6">
        <w:rPr>
          <w:rFonts w:cs="Arial"/>
          <w:color w:val="000000"/>
          <w:sz w:val="22"/>
          <w:szCs w:val="22"/>
        </w:rPr>
        <w:t>Contractor</w:t>
      </w:r>
      <w:r w:rsidRPr="003332B6">
        <w:rPr>
          <w:rFonts w:cs="Arial"/>
          <w:color w:val="000000"/>
          <w:sz w:val="22"/>
          <w:szCs w:val="22"/>
        </w:rPr>
        <w:t xml:space="preserve"> of final payment shall release the </w:t>
      </w:r>
      <w:r w:rsidR="00407DBC" w:rsidRPr="003332B6">
        <w:rPr>
          <w:rFonts w:cs="Arial"/>
          <w:color w:val="000000"/>
          <w:sz w:val="22"/>
          <w:szCs w:val="22"/>
        </w:rPr>
        <w:t>California Department of Corrections and Rehabilitation (</w:t>
      </w:r>
      <w:r w:rsidRPr="003332B6">
        <w:rPr>
          <w:rFonts w:cs="Arial"/>
          <w:color w:val="000000"/>
          <w:sz w:val="22"/>
          <w:szCs w:val="22"/>
        </w:rPr>
        <w:t>CDCR</w:t>
      </w:r>
      <w:r w:rsidR="00407DBC" w:rsidRPr="003332B6">
        <w:rPr>
          <w:rFonts w:cs="Arial"/>
          <w:color w:val="000000"/>
          <w:sz w:val="22"/>
          <w:szCs w:val="22"/>
        </w:rPr>
        <w:t>)</w:t>
      </w:r>
      <w:r w:rsidR="00F530EF" w:rsidRPr="003332B6">
        <w:rPr>
          <w:rFonts w:cs="Arial"/>
          <w:color w:val="000000"/>
          <w:sz w:val="22"/>
          <w:szCs w:val="22"/>
        </w:rPr>
        <w:t>/</w:t>
      </w:r>
      <w:r w:rsidR="00407DBC" w:rsidRPr="003332B6">
        <w:rPr>
          <w:rFonts w:cs="Arial"/>
          <w:color w:val="000000"/>
          <w:sz w:val="22"/>
          <w:szCs w:val="22"/>
        </w:rPr>
        <w:t>California Correctional Health Care Services (</w:t>
      </w:r>
      <w:r w:rsidR="00F530EF" w:rsidRPr="003332B6">
        <w:rPr>
          <w:rFonts w:cs="Arial"/>
          <w:color w:val="000000"/>
          <w:sz w:val="22"/>
          <w:szCs w:val="22"/>
        </w:rPr>
        <w:t>CCHCS</w:t>
      </w:r>
      <w:r w:rsidR="00407DBC" w:rsidRPr="003332B6">
        <w:rPr>
          <w:rFonts w:cs="Arial"/>
          <w:color w:val="000000"/>
          <w:sz w:val="22"/>
          <w:szCs w:val="22"/>
        </w:rPr>
        <w:t>)</w:t>
      </w:r>
      <w:r w:rsidRPr="003332B6">
        <w:rPr>
          <w:rFonts w:cs="Arial"/>
          <w:color w:val="000000"/>
          <w:sz w:val="22"/>
          <w:szCs w:val="22"/>
        </w:rPr>
        <w:t xml:space="preserve"> from all claims, demands and liability to </w:t>
      </w:r>
      <w:r w:rsidR="00611F66" w:rsidRPr="003332B6">
        <w:rPr>
          <w:rFonts w:cs="Arial"/>
          <w:color w:val="000000"/>
          <w:sz w:val="22"/>
          <w:szCs w:val="22"/>
        </w:rPr>
        <w:t>Contractor</w:t>
      </w:r>
      <w:r w:rsidRPr="003332B6">
        <w:rPr>
          <w:rFonts w:cs="Arial"/>
          <w:color w:val="000000"/>
          <w:sz w:val="22"/>
          <w:szCs w:val="22"/>
        </w:rPr>
        <w:t xml:space="preserve"> for all acts or omissions of CDCR</w:t>
      </w:r>
      <w:r w:rsidR="00237411" w:rsidRPr="003332B6">
        <w:rPr>
          <w:rFonts w:cs="Arial"/>
          <w:color w:val="000000"/>
          <w:sz w:val="22"/>
          <w:szCs w:val="22"/>
        </w:rPr>
        <w:t>/CCHCS</w:t>
      </w:r>
      <w:r w:rsidRPr="003332B6">
        <w:rPr>
          <w:rFonts w:cs="Arial"/>
          <w:color w:val="000000"/>
          <w:sz w:val="22"/>
          <w:szCs w:val="22"/>
        </w:rPr>
        <w:t xml:space="preserve"> and others relating to or arising out of this work except for any claim previously accepted and/or in process of resolution.  However, CDCR</w:t>
      </w:r>
      <w:r w:rsidR="00237411" w:rsidRPr="003332B6">
        <w:rPr>
          <w:rFonts w:cs="Arial"/>
          <w:color w:val="000000"/>
          <w:sz w:val="22"/>
          <w:szCs w:val="22"/>
        </w:rPr>
        <w:t>/CCHCS</w:t>
      </w:r>
      <w:r w:rsidRPr="003332B6">
        <w:rPr>
          <w:rFonts w:cs="Arial"/>
          <w:color w:val="000000"/>
          <w:sz w:val="22"/>
          <w:szCs w:val="22"/>
        </w:rPr>
        <w:t>’s issuance of payments generally or of the final payment specifically shall not waive CDCR</w:t>
      </w:r>
      <w:r w:rsidR="00237411" w:rsidRPr="003332B6">
        <w:rPr>
          <w:rFonts w:cs="Arial"/>
          <w:color w:val="000000"/>
          <w:sz w:val="22"/>
          <w:szCs w:val="22"/>
        </w:rPr>
        <w:t>/CCHCS</w:t>
      </w:r>
      <w:r w:rsidRPr="003332B6">
        <w:rPr>
          <w:rFonts w:cs="Arial"/>
          <w:color w:val="000000"/>
          <w:sz w:val="22"/>
          <w:szCs w:val="22"/>
        </w:rPr>
        <w:t>’s right to seek recovery of overpayments in the manner set forth in this Agreement.</w:t>
      </w:r>
    </w:p>
    <w:p w14:paraId="7768F0E8" w14:textId="77777777" w:rsidR="00CB206C" w:rsidRPr="003332B6" w:rsidRDefault="00712ACA" w:rsidP="0049787C">
      <w:pPr>
        <w:pStyle w:val="Heading3"/>
        <w:numPr>
          <w:ilvl w:val="0"/>
          <w:numId w:val="23"/>
        </w:numPr>
        <w:rPr>
          <w:b/>
          <w:sz w:val="22"/>
          <w:szCs w:val="22"/>
          <w:u w:val="none"/>
        </w:rPr>
      </w:pPr>
      <w:r w:rsidRPr="003332B6">
        <w:rPr>
          <w:b/>
          <w:sz w:val="22"/>
          <w:szCs w:val="22"/>
          <w:u w:val="none"/>
        </w:rPr>
        <w:t>Verbal Medical Claim Payment Inquiry</w:t>
      </w:r>
    </w:p>
    <w:p w14:paraId="7768F0E9" w14:textId="77777777" w:rsidR="003329E0" w:rsidRPr="003332B6" w:rsidRDefault="003329E0" w:rsidP="003332B6">
      <w:pPr>
        <w:ind w:left="360"/>
        <w:jc w:val="both"/>
        <w:rPr>
          <w:sz w:val="22"/>
          <w:szCs w:val="22"/>
        </w:rPr>
      </w:pPr>
      <w:r w:rsidRPr="003332B6">
        <w:rPr>
          <w:sz w:val="22"/>
          <w:szCs w:val="22"/>
        </w:rPr>
        <w:t>If th</w:t>
      </w:r>
      <w:r w:rsidR="007364D2" w:rsidRPr="003332B6">
        <w:rPr>
          <w:sz w:val="22"/>
          <w:szCs w:val="22"/>
        </w:rPr>
        <w:t>e issue is not resolved at the V</w:t>
      </w:r>
      <w:r w:rsidRPr="003332B6">
        <w:rPr>
          <w:sz w:val="22"/>
          <w:szCs w:val="22"/>
        </w:rPr>
        <w:t xml:space="preserve">erbal </w:t>
      </w:r>
      <w:r w:rsidR="007364D2" w:rsidRPr="003332B6">
        <w:rPr>
          <w:sz w:val="22"/>
          <w:szCs w:val="22"/>
        </w:rPr>
        <w:t>M</w:t>
      </w:r>
      <w:r w:rsidRPr="003332B6">
        <w:rPr>
          <w:sz w:val="22"/>
          <w:szCs w:val="22"/>
        </w:rPr>
        <w:t xml:space="preserve">edical </w:t>
      </w:r>
      <w:r w:rsidR="007364D2" w:rsidRPr="003332B6">
        <w:rPr>
          <w:sz w:val="22"/>
          <w:szCs w:val="22"/>
        </w:rPr>
        <w:t>C</w:t>
      </w:r>
      <w:r w:rsidRPr="003332B6">
        <w:rPr>
          <w:sz w:val="22"/>
          <w:szCs w:val="22"/>
        </w:rPr>
        <w:t xml:space="preserve">laim </w:t>
      </w:r>
      <w:r w:rsidR="007364D2" w:rsidRPr="003332B6">
        <w:rPr>
          <w:sz w:val="22"/>
          <w:szCs w:val="22"/>
        </w:rPr>
        <w:t>P</w:t>
      </w:r>
      <w:r w:rsidRPr="003332B6">
        <w:rPr>
          <w:sz w:val="22"/>
          <w:szCs w:val="22"/>
        </w:rPr>
        <w:t xml:space="preserve">ayment </w:t>
      </w:r>
      <w:r w:rsidR="007364D2" w:rsidRPr="003332B6">
        <w:rPr>
          <w:sz w:val="22"/>
          <w:szCs w:val="22"/>
        </w:rPr>
        <w:t>I</w:t>
      </w:r>
      <w:r w:rsidRPr="003332B6">
        <w:rPr>
          <w:sz w:val="22"/>
          <w:szCs w:val="22"/>
        </w:rPr>
        <w:t xml:space="preserve">nquiry level as </w:t>
      </w:r>
      <w:r w:rsidR="00D04FC1" w:rsidRPr="003332B6">
        <w:rPr>
          <w:sz w:val="22"/>
          <w:szCs w:val="22"/>
        </w:rPr>
        <w:t xml:space="preserve">referenced </w:t>
      </w:r>
      <w:r w:rsidRPr="003332B6">
        <w:rPr>
          <w:sz w:val="22"/>
          <w:szCs w:val="22"/>
        </w:rPr>
        <w:t xml:space="preserve">in Exhibit B of the Agreement, </w:t>
      </w:r>
      <w:r w:rsidR="00710BBA" w:rsidRPr="003332B6">
        <w:rPr>
          <w:sz w:val="22"/>
          <w:szCs w:val="22"/>
        </w:rPr>
        <w:t xml:space="preserve">Contractor </w:t>
      </w:r>
      <w:r w:rsidRPr="003332B6">
        <w:rPr>
          <w:sz w:val="22"/>
          <w:szCs w:val="22"/>
        </w:rPr>
        <w:t xml:space="preserve">should proceed with the </w:t>
      </w:r>
      <w:r w:rsidR="00176469" w:rsidRPr="003332B6">
        <w:rPr>
          <w:sz w:val="22"/>
          <w:szCs w:val="22"/>
        </w:rPr>
        <w:t xml:space="preserve">Appeal </w:t>
      </w:r>
      <w:r w:rsidRPr="003332B6">
        <w:rPr>
          <w:sz w:val="22"/>
          <w:szCs w:val="22"/>
        </w:rPr>
        <w:t>process outlined below.</w:t>
      </w:r>
    </w:p>
    <w:p w14:paraId="7768F0EA" w14:textId="77777777" w:rsidR="00CB206C" w:rsidRPr="003332B6" w:rsidRDefault="00712ACA" w:rsidP="0049787C">
      <w:pPr>
        <w:pStyle w:val="Heading3"/>
        <w:numPr>
          <w:ilvl w:val="0"/>
          <w:numId w:val="23"/>
        </w:numPr>
        <w:rPr>
          <w:b/>
          <w:sz w:val="22"/>
          <w:szCs w:val="22"/>
          <w:u w:val="none"/>
        </w:rPr>
      </w:pPr>
      <w:r w:rsidRPr="003332B6">
        <w:rPr>
          <w:b/>
          <w:sz w:val="22"/>
          <w:szCs w:val="22"/>
          <w:u w:val="none"/>
        </w:rPr>
        <w:lastRenderedPageBreak/>
        <w:t>Claims Appeal</w:t>
      </w:r>
    </w:p>
    <w:p w14:paraId="7768F0EB" w14:textId="77777777" w:rsidR="004F1330" w:rsidRPr="003332B6" w:rsidRDefault="00293530" w:rsidP="003332B6">
      <w:pPr>
        <w:keepNext/>
        <w:keepLines/>
        <w:tabs>
          <w:tab w:val="left" w:pos="360"/>
        </w:tabs>
        <w:spacing w:afterLines="100" w:after="240"/>
        <w:ind w:left="360"/>
        <w:jc w:val="both"/>
        <w:rPr>
          <w:color w:val="000000"/>
          <w:sz w:val="22"/>
          <w:szCs w:val="22"/>
        </w:rPr>
      </w:pPr>
      <w:r w:rsidRPr="003332B6">
        <w:rPr>
          <w:color w:val="000000"/>
          <w:sz w:val="22"/>
          <w:szCs w:val="22"/>
        </w:rPr>
        <w:t xml:space="preserve">For </w:t>
      </w:r>
      <w:r w:rsidR="00E210E8" w:rsidRPr="003332B6">
        <w:rPr>
          <w:color w:val="000000"/>
          <w:sz w:val="22"/>
          <w:szCs w:val="22"/>
        </w:rPr>
        <w:t>disagreements regarding claim payments</w:t>
      </w:r>
      <w:r w:rsidR="00736F97" w:rsidRPr="003332B6">
        <w:rPr>
          <w:color w:val="000000"/>
          <w:sz w:val="22"/>
          <w:szCs w:val="22"/>
        </w:rPr>
        <w:t>,</w:t>
      </w:r>
      <w:r w:rsidR="00E210E8" w:rsidRPr="003332B6">
        <w:rPr>
          <w:color w:val="000000"/>
          <w:sz w:val="22"/>
          <w:szCs w:val="22"/>
        </w:rPr>
        <w:t xml:space="preserve"> </w:t>
      </w:r>
      <w:r w:rsidR="00F24F99" w:rsidRPr="003332B6">
        <w:rPr>
          <w:color w:val="000000"/>
          <w:sz w:val="22"/>
          <w:szCs w:val="22"/>
        </w:rPr>
        <w:t xml:space="preserve">or </w:t>
      </w:r>
      <w:r w:rsidR="00E210E8" w:rsidRPr="003332B6">
        <w:rPr>
          <w:color w:val="000000"/>
          <w:sz w:val="22"/>
          <w:szCs w:val="22"/>
        </w:rPr>
        <w:t xml:space="preserve">claim </w:t>
      </w:r>
      <w:r w:rsidR="00397615" w:rsidRPr="003332B6">
        <w:rPr>
          <w:color w:val="000000"/>
          <w:sz w:val="22"/>
          <w:szCs w:val="22"/>
        </w:rPr>
        <w:t>denial</w:t>
      </w:r>
      <w:r w:rsidR="00E210E8" w:rsidRPr="003332B6">
        <w:rPr>
          <w:color w:val="000000"/>
          <w:sz w:val="22"/>
          <w:szCs w:val="22"/>
        </w:rPr>
        <w:t>s</w:t>
      </w:r>
      <w:r w:rsidR="00397615" w:rsidRPr="003332B6">
        <w:rPr>
          <w:color w:val="000000"/>
          <w:sz w:val="22"/>
          <w:szCs w:val="22"/>
        </w:rPr>
        <w:t xml:space="preserve"> by </w:t>
      </w:r>
      <w:r w:rsidR="00F432BB" w:rsidRPr="003332B6">
        <w:rPr>
          <w:color w:val="000000"/>
          <w:sz w:val="22"/>
          <w:szCs w:val="22"/>
        </w:rPr>
        <w:t>CCHCS</w:t>
      </w:r>
      <w:r w:rsidR="00D04FC1" w:rsidRPr="003332B6">
        <w:rPr>
          <w:color w:val="000000"/>
          <w:sz w:val="22"/>
          <w:szCs w:val="22"/>
        </w:rPr>
        <w:t xml:space="preserve"> for a claim billed under the</w:t>
      </w:r>
      <w:r w:rsidR="00F24F99" w:rsidRPr="003332B6">
        <w:rPr>
          <w:color w:val="000000"/>
          <w:sz w:val="22"/>
          <w:szCs w:val="22"/>
        </w:rPr>
        <w:t xml:space="preserve"> </w:t>
      </w:r>
      <w:r w:rsidR="00D04FC1" w:rsidRPr="003332B6">
        <w:rPr>
          <w:color w:val="000000"/>
          <w:sz w:val="22"/>
          <w:szCs w:val="22"/>
        </w:rPr>
        <w:t>Agreement</w:t>
      </w:r>
      <w:r w:rsidR="00F24F99" w:rsidRPr="003332B6">
        <w:rPr>
          <w:color w:val="000000"/>
          <w:sz w:val="22"/>
          <w:szCs w:val="22"/>
        </w:rPr>
        <w:t xml:space="preserve">, </w:t>
      </w:r>
      <w:r w:rsidR="00226AA0" w:rsidRPr="003332B6">
        <w:rPr>
          <w:color w:val="000000"/>
          <w:sz w:val="22"/>
          <w:szCs w:val="22"/>
        </w:rPr>
        <w:t xml:space="preserve">Contractor </w:t>
      </w:r>
      <w:r w:rsidR="00F24F99" w:rsidRPr="003332B6">
        <w:rPr>
          <w:color w:val="000000"/>
          <w:sz w:val="22"/>
          <w:szCs w:val="22"/>
        </w:rPr>
        <w:t>may submit a</w:t>
      </w:r>
      <w:r w:rsidR="00942F20" w:rsidRPr="003332B6">
        <w:rPr>
          <w:color w:val="000000"/>
          <w:sz w:val="22"/>
          <w:szCs w:val="22"/>
        </w:rPr>
        <w:t>n</w:t>
      </w:r>
      <w:r w:rsidR="00836173" w:rsidRPr="003332B6">
        <w:rPr>
          <w:color w:val="000000"/>
          <w:sz w:val="22"/>
          <w:szCs w:val="22"/>
        </w:rPr>
        <w:t xml:space="preserve"> </w:t>
      </w:r>
      <w:r w:rsidR="009C32E3" w:rsidRPr="003332B6">
        <w:rPr>
          <w:color w:val="000000"/>
          <w:sz w:val="22"/>
          <w:szCs w:val="22"/>
        </w:rPr>
        <w:t xml:space="preserve">Appeal </w:t>
      </w:r>
      <w:r w:rsidR="00473220" w:rsidRPr="003332B6">
        <w:rPr>
          <w:color w:val="000000"/>
          <w:sz w:val="22"/>
          <w:szCs w:val="22"/>
        </w:rPr>
        <w:t xml:space="preserve">letter </w:t>
      </w:r>
      <w:r w:rsidR="005025FC" w:rsidRPr="003332B6">
        <w:rPr>
          <w:color w:val="000000"/>
          <w:sz w:val="22"/>
          <w:szCs w:val="22"/>
        </w:rPr>
        <w:t xml:space="preserve">within thirty (30) </w:t>
      </w:r>
      <w:r w:rsidR="009B5FEC" w:rsidRPr="003332B6">
        <w:rPr>
          <w:color w:val="000000"/>
          <w:sz w:val="22"/>
          <w:szCs w:val="22"/>
        </w:rPr>
        <w:t xml:space="preserve">calendar </w:t>
      </w:r>
      <w:r w:rsidR="005025FC" w:rsidRPr="003332B6">
        <w:rPr>
          <w:color w:val="000000"/>
          <w:sz w:val="22"/>
          <w:szCs w:val="22"/>
        </w:rPr>
        <w:t xml:space="preserve">days </w:t>
      </w:r>
      <w:r w:rsidR="00C703AD" w:rsidRPr="003332B6">
        <w:rPr>
          <w:color w:val="000000"/>
          <w:sz w:val="22"/>
          <w:szCs w:val="22"/>
        </w:rPr>
        <w:t xml:space="preserve">following the determination at the Verbal Medical Claim Payment Inquiry level </w:t>
      </w:r>
      <w:r w:rsidR="00F24F99" w:rsidRPr="003332B6">
        <w:rPr>
          <w:color w:val="000000"/>
          <w:sz w:val="22"/>
          <w:szCs w:val="22"/>
        </w:rPr>
        <w:t>to the Health</w:t>
      </w:r>
      <w:r w:rsidR="00AC5F5D" w:rsidRPr="003332B6">
        <w:rPr>
          <w:color w:val="000000"/>
          <w:sz w:val="22"/>
          <w:szCs w:val="22"/>
        </w:rPr>
        <w:t>c</w:t>
      </w:r>
      <w:r w:rsidR="00F24F99" w:rsidRPr="003332B6">
        <w:rPr>
          <w:color w:val="000000"/>
          <w:sz w:val="22"/>
          <w:szCs w:val="22"/>
        </w:rPr>
        <w:t xml:space="preserve">are </w:t>
      </w:r>
      <w:proofErr w:type="spellStart"/>
      <w:r w:rsidR="00F24F99" w:rsidRPr="003332B6">
        <w:rPr>
          <w:color w:val="000000"/>
          <w:sz w:val="22"/>
          <w:szCs w:val="22"/>
        </w:rPr>
        <w:t>Invoic</w:t>
      </w:r>
      <w:r w:rsidR="00AC5F5D" w:rsidRPr="003332B6">
        <w:rPr>
          <w:color w:val="000000"/>
          <w:sz w:val="22"/>
          <w:szCs w:val="22"/>
        </w:rPr>
        <w:t>e</w:t>
      </w:r>
      <w:proofErr w:type="spellEnd"/>
      <w:r w:rsidR="00F24F99" w:rsidRPr="003332B6">
        <w:rPr>
          <w:color w:val="000000"/>
          <w:sz w:val="22"/>
          <w:szCs w:val="22"/>
        </w:rPr>
        <w:t xml:space="preserve">, Data, and Provider Services Branch </w:t>
      </w:r>
      <w:r w:rsidR="00A94F45" w:rsidRPr="003332B6">
        <w:rPr>
          <w:color w:val="000000"/>
          <w:sz w:val="22"/>
          <w:szCs w:val="22"/>
        </w:rPr>
        <w:t xml:space="preserve">(HIDPSB) </w:t>
      </w:r>
      <w:r w:rsidR="009B5FEC" w:rsidRPr="003332B6">
        <w:rPr>
          <w:color w:val="000000"/>
          <w:sz w:val="22"/>
          <w:szCs w:val="22"/>
        </w:rPr>
        <w:t xml:space="preserve">to </w:t>
      </w:r>
      <w:r w:rsidR="00F24F99" w:rsidRPr="003332B6">
        <w:rPr>
          <w:color w:val="000000"/>
          <w:sz w:val="22"/>
          <w:szCs w:val="22"/>
        </w:rPr>
        <w:t>the address below:</w:t>
      </w:r>
    </w:p>
    <w:p w14:paraId="7768F0EC" w14:textId="77777777" w:rsidR="00271C70" w:rsidRPr="003332B6" w:rsidRDefault="00271C70" w:rsidP="00DF5917">
      <w:pPr>
        <w:keepNext/>
        <w:keepLines/>
        <w:tabs>
          <w:tab w:val="left" w:pos="360"/>
        </w:tabs>
        <w:ind w:left="360"/>
        <w:jc w:val="both"/>
        <w:rPr>
          <w:color w:val="000000"/>
          <w:sz w:val="22"/>
          <w:szCs w:val="22"/>
        </w:rPr>
      </w:pPr>
      <w:r w:rsidRPr="003332B6">
        <w:rPr>
          <w:color w:val="000000"/>
          <w:sz w:val="22"/>
          <w:szCs w:val="22"/>
        </w:rPr>
        <w:t>Attn: Appeals Team</w:t>
      </w:r>
    </w:p>
    <w:p w14:paraId="7768F0ED" w14:textId="77777777" w:rsidR="00271C70" w:rsidRPr="003332B6" w:rsidRDefault="00271C70" w:rsidP="00DF5917">
      <w:pPr>
        <w:keepNext/>
        <w:keepLines/>
        <w:tabs>
          <w:tab w:val="left" w:pos="360"/>
        </w:tabs>
        <w:ind w:left="360"/>
        <w:jc w:val="both"/>
        <w:rPr>
          <w:color w:val="000000"/>
          <w:sz w:val="22"/>
          <w:szCs w:val="22"/>
        </w:rPr>
      </w:pPr>
      <w:r w:rsidRPr="003332B6">
        <w:rPr>
          <w:color w:val="000000"/>
          <w:sz w:val="22"/>
          <w:szCs w:val="22"/>
        </w:rPr>
        <w:t xml:space="preserve">Healthcare </w:t>
      </w:r>
      <w:proofErr w:type="spellStart"/>
      <w:r w:rsidRPr="003332B6">
        <w:rPr>
          <w:color w:val="000000"/>
          <w:sz w:val="22"/>
          <w:szCs w:val="22"/>
        </w:rPr>
        <w:t>Invoice</w:t>
      </w:r>
      <w:proofErr w:type="spellEnd"/>
      <w:r w:rsidRPr="003332B6">
        <w:rPr>
          <w:color w:val="000000"/>
          <w:sz w:val="22"/>
          <w:szCs w:val="22"/>
        </w:rPr>
        <w:t>, Data and Provider Services Branch</w:t>
      </w:r>
    </w:p>
    <w:p w14:paraId="7768F0EE" w14:textId="77777777" w:rsidR="00271C70" w:rsidRPr="003332B6" w:rsidRDefault="00271C70" w:rsidP="00DF5917">
      <w:pPr>
        <w:keepNext/>
        <w:keepLines/>
        <w:tabs>
          <w:tab w:val="left" w:pos="360"/>
        </w:tabs>
        <w:ind w:left="360"/>
        <w:jc w:val="both"/>
        <w:rPr>
          <w:color w:val="000000"/>
          <w:sz w:val="22"/>
          <w:szCs w:val="22"/>
        </w:rPr>
      </w:pPr>
      <w:r w:rsidRPr="003332B6">
        <w:rPr>
          <w:color w:val="000000"/>
          <w:sz w:val="22"/>
          <w:szCs w:val="22"/>
        </w:rPr>
        <w:t>P.O. Box 588500</w:t>
      </w:r>
    </w:p>
    <w:p w14:paraId="7768F0EF" w14:textId="77777777" w:rsidR="00397615" w:rsidRPr="003332B6" w:rsidRDefault="00271C70" w:rsidP="00271C70">
      <w:pPr>
        <w:keepNext/>
        <w:keepLines/>
        <w:tabs>
          <w:tab w:val="left" w:pos="360"/>
        </w:tabs>
        <w:ind w:left="360"/>
        <w:jc w:val="both"/>
        <w:rPr>
          <w:color w:val="000000"/>
          <w:sz w:val="22"/>
          <w:szCs w:val="22"/>
        </w:rPr>
      </w:pPr>
      <w:r w:rsidRPr="003332B6">
        <w:rPr>
          <w:color w:val="000000"/>
          <w:sz w:val="22"/>
          <w:szCs w:val="22"/>
        </w:rPr>
        <w:t>Elk Grove, CA 95758</w:t>
      </w:r>
    </w:p>
    <w:p w14:paraId="7768F0F0" w14:textId="77777777" w:rsidR="004F1330" w:rsidRPr="003332B6" w:rsidRDefault="00270770" w:rsidP="003332B6">
      <w:pPr>
        <w:spacing w:beforeLines="100" w:before="240" w:afterLines="100" w:after="240"/>
        <w:ind w:left="360"/>
        <w:jc w:val="both"/>
        <w:rPr>
          <w:color w:val="000000"/>
          <w:sz w:val="22"/>
          <w:szCs w:val="22"/>
        </w:rPr>
      </w:pPr>
      <w:r w:rsidRPr="003332B6">
        <w:rPr>
          <w:color w:val="000000"/>
          <w:sz w:val="22"/>
          <w:szCs w:val="22"/>
        </w:rPr>
        <w:t>The</w:t>
      </w:r>
      <w:r w:rsidR="00736F97" w:rsidRPr="003332B6">
        <w:rPr>
          <w:color w:val="000000"/>
          <w:sz w:val="22"/>
          <w:szCs w:val="22"/>
        </w:rPr>
        <w:t xml:space="preserve"> Claims A</w:t>
      </w:r>
      <w:r w:rsidR="00836173" w:rsidRPr="003332B6">
        <w:rPr>
          <w:color w:val="000000"/>
          <w:sz w:val="22"/>
          <w:szCs w:val="22"/>
        </w:rPr>
        <w:t xml:space="preserve">ppeal </w:t>
      </w:r>
      <w:r w:rsidR="00473220" w:rsidRPr="003332B6">
        <w:rPr>
          <w:color w:val="000000"/>
          <w:sz w:val="22"/>
          <w:szCs w:val="22"/>
        </w:rPr>
        <w:t xml:space="preserve">letter </w:t>
      </w:r>
      <w:r w:rsidR="00F24F99" w:rsidRPr="003332B6">
        <w:rPr>
          <w:color w:val="000000"/>
          <w:sz w:val="22"/>
          <w:szCs w:val="22"/>
        </w:rPr>
        <w:t xml:space="preserve">shall </w:t>
      </w:r>
      <w:r w:rsidR="009B5FEC" w:rsidRPr="003332B6">
        <w:rPr>
          <w:color w:val="000000"/>
          <w:sz w:val="22"/>
          <w:szCs w:val="22"/>
        </w:rPr>
        <w:t xml:space="preserve">be sent with </w:t>
      </w:r>
      <w:r w:rsidR="00F24F99" w:rsidRPr="003332B6">
        <w:rPr>
          <w:color w:val="000000"/>
          <w:sz w:val="22"/>
          <w:szCs w:val="22"/>
        </w:rPr>
        <w:t xml:space="preserve">a copy of the claim originally submitted, a cover page detailing the reason(s) why </w:t>
      </w:r>
      <w:r w:rsidR="00226AA0" w:rsidRPr="003332B6">
        <w:rPr>
          <w:color w:val="000000"/>
          <w:sz w:val="22"/>
          <w:szCs w:val="22"/>
        </w:rPr>
        <w:t xml:space="preserve">Contractor </w:t>
      </w:r>
      <w:r w:rsidR="00F24F99" w:rsidRPr="003332B6">
        <w:rPr>
          <w:color w:val="000000"/>
          <w:sz w:val="22"/>
          <w:szCs w:val="22"/>
        </w:rPr>
        <w:t>believes the claim was underpaid</w:t>
      </w:r>
      <w:r w:rsidR="00376320" w:rsidRPr="003332B6">
        <w:rPr>
          <w:color w:val="000000"/>
          <w:sz w:val="22"/>
          <w:szCs w:val="22"/>
        </w:rPr>
        <w:t xml:space="preserve">, overpaid, or denied </w:t>
      </w:r>
      <w:r w:rsidR="009B5FEC" w:rsidRPr="003332B6">
        <w:rPr>
          <w:color w:val="000000"/>
          <w:sz w:val="22"/>
          <w:szCs w:val="22"/>
        </w:rPr>
        <w:t>in error</w:t>
      </w:r>
      <w:r w:rsidR="0024692A" w:rsidRPr="003332B6">
        <w:rPr>
          <w:color w:val="000000"/>
          <w:sz w:val="22"/>
          <w:szCs w:val="22"/>
        </w:rPr>
        <w:t>,</w:t>
      </w:r>
      <w:r w:rsidR="002A3739" w:rsidRPr="003332B6">
        <w:rPr>
          <w:color w:val="000000"/>
          <w:sz w:val="22"/>
          <w:szCs w:val="22"/>
        </w:rPr>
        <w:t xml:space="preserve"> </w:t>
      </w:r>
      <w:r w:rsidR="0024692A" w:rsidRPr="003332B6">
        <w:rPr>
          <w:color w:val="000000"/>
          <w:sz w:val="22"/>
          <w:szCs w:val="22"/>
        </w:rPr>
        <w:t>any</w:t>
      </w:r>
      <w:r w:rsidR="00E172E0" w:rsidRPr="003332B6">
        <w:rPr>
          <w:color w:val="000000"/>
          <w:sz w:val="22"/>
          <w:szCs w:val="22"/>
        </w:rPr>
        <w:t xml:space="preserve"> </w:t>
      </w:r>
      <w:r w:rsidR="00F24F99" w:rsidRPr="003332B6">
        <w:rPr>
          <w:color w:val="000000"/>
          <w:sz w:val="22"/>
          <w:szCs w:val="22"/>
        </w:rPr>
        <w:t xml:space="preserve">documentation provided by </w:t>
      </w:r>
      <w:r w:rsidR="00F432BB" w:rsidRPr="003332B6">
        <w:rPr>
          <w:color w:val="000000"/>
          <w:sz w:val="22"/>
          <w:szCs w:val="22"/>
        </w:rPr>
        <w:t>CCHCS</w:t>
      </w:r>
      <w:r w:rsidR="00F24F99" w:rsidRPr="003332B6">
        <w:rPr>
          <w:color w:val="000000"/>
          <w:sz w:val="22"/>
          <w:szCs w:val="22"/>
        </w:rPr>
        <w:t xml:space="preserve"> explaining the payment </w:t>
      </w:r>
      <w:r w:rsidR="00C53834" w:rsidRPr="003332B6">
        <w:rPr>
          <w:color w:val="000000"/>
          <w:sz w:val="22"/>
          <w:szCs w:val="22"/>
        </w:rPr>
        <w:t xml:space="preserve">adjustment </w:t>
      </w:r>
      <w:r w:rsidR="00E210E8" w:rsidRPr="003332B6">
        <w:rPr>
          <w:color w:val="000000"/>
          <w:sz w:val="22"/>
          <w:szCs w:val="22"/>
        </w:rPr>
        <w:t xml:space="preserve">and any </w:t>
      </w:r>
      <w:r w:rsidR="00C53834" w:rsidRPr="003332B6">
        <w:rPr>
          <w:color w:val="000000"/>
          <w:sz w:val="22"/>
          <w:szCs w:val="22"/>
        </w:rPr>
        <w:t xml:space="preserve">other </w:t>
      </w:r>
      <w:r w:rsidR="00E210E8" w:rsidRPr="003332B6">
        <w:rPr>
          <w:color w:val="000000"/>
          <w:sz w:val="22"/>
          <w:szCs w:val="22"/>
        </w:rPr>
        <w:t xml:space="preserve">documentation </w:t>
      </w:r>
      <w:r w:rsidR="00C53834" w:rsidRPr="003332B6">
        <w:rPr>
          <w:color w:val="000000"/>
          <w:sz w:val="22"/>
          <w:szCs w:val="22"/>
        </w:rPr>
        <w:t xml:space="preserve">in </w:t>
      </w:r>
      <w:r w:rsidR="00E210E8" w:rsidRPr="003332B6">
        <w:rPr>
          <w:color w:val="000000"/>
          <w:sz w:val="22"/>
          <w:szCs w:val="22"/>
        </w:rPr>
        <w:t>support</w:t>
      </w:r>
      <w:r w:rsidR="00C53834" w:rsidRPr="003332B6">
        <w:rPr>
          <w:color w:val="000000"/>
          <w:sz w:val="22"/>
          <w:szCs w:val="22"/>
        </w:rPr>
        <w:t xml:space="preserve"> of </w:t>
      </w:r>
      <w:r w:rsidR="00E210E8" w:rsidRPr="003332B6">
        <w:rPr>
          <w:color w:val="000000"/>
          <w:sz w:val="22"/>
          <w:szCs w:val="22"/>
        </w:rPr>
        <w:t xml:space="preserve">the </w:t>
      </w:r>
      <w:r w:rsidR="00484931" w:rsidRPr="003332B6">
        <w:rPr>
          <w:color w:val="000000"/>
          <w:sz w:val="22"/>
          <w:szCs w:val="22"/>
        </w:rPr>
        <w:t>A</w:t>
      </w:r>
      <w:r w:rsidR="00C53834" w:rsidRPr="003332B6">
        <w:rPr>
          <w:color w:val="000000"/>
          <w:sz w:val="22"/>
          <w:szCs w:val="22"/>
        </w:rPr>
        <w:t>ppeal.</w:t>
      </w:r>
    </w:p>
    <w:p w14:paraId="7768F0F1" w14:textId="77777777" w:rsidR="004F1330" w:rsidRPr="003332B6" w:rsidRDefault="00F24F99" w:rsidP="003332B6">
      <w:pPr>
        <w:spacing w:afterLines="100" w:after="240"/>
        <w:ind w:left="360"/>
        <w:jc w:val="both"/>
        <w:rPr>
          <w:color w:val="000000"/>
          <w:sz w:val="22"/>
          <w:szCs w:val="22"/>
        </w:rPr>
      </w:pPr>
      <w:r w:rsidRPr="003332B6">
        <w:rPr>
          <w:color w:val="000000"/>
          <w:sz w:val="22"/>
          <w:szCs w:val="22"/>
        </w:rPr>
        <w:t xml:space="preserve">The Appeals </w:t>
      </w:r>
      <w:r w:rsidR="00256B77" w:rsidRPr="003332B6">
        <w:rPr>
          <w:color w:val="000000"/>
          <w:sz w:val="22"/>
          <w:szCs w:val="22"/>
        </w:rPr>
        <w:t xml:space="preserve">Team </w:t>
      </w:r>
      <w:r w:rsidRPr="003332B6">
        <w:rPr>
          <w:color w:val="000000"/>
          <w:sz w:val="22"/>
          <w:szCs w:val="22"/>
        </w:rPr>
        <w:t xml:space="preserve">shall review the </w:t>
      </w:r>
      <w:r w:rsidR="009E68E9" w:rsidRPr="003332B6">
        <w:rPr>
          <w:color w:val="000000"/>
          <w:sz w:val="22"/>
          <w:szCs w:val="22"/>
        </w:rPr>
        <w:t>C</w:t>
      </w:r>
      <w:r w:rsidR="002C1989" w:rsidRPr="003332B6">
        <w:rPr>
          <w:color w:val="000000"/>
          <w:sz w:val="22"/>
          <w:szCs w:val="22"/>
        </w:rPr>
        <w:t>laim</w:t>
      </w:r>
      <w:r w:rsidR="009E68E9" w:rsidRPr="003332B6">
        <w:rPr>
          <w:color w:val="000000"/>
          <w:sz w:val="22"/>
          <w:szCs w:val="22"/>
        </w:rPr>
        <w:t>s Appeal</w:t>
      </w:r>
      <w:r w:rsidR="002C1989" w:rsidRPr="003332B6">
        <w:rPr>
          <w:color w:val="000000"/>
          <w:sz w:val="22"/>
          <w:szCs w:val="22"/>
        </w:rPr>
        <w:t xml:space="preserve"> for </w:t>
      </w:r>
      <w:r w:rsidRPr="003332B6">
        <w:rPr>
          <w:color w:val="000000"/>
          <w:sz w:val="22"/>
          <w:szCs w:val="22"/>
        </w:rPr>
        <w:t xml:space="preserve">payment or non-payment. </w:t>
      </w:r>
      <w:r w:rsidR="00397615" w:rsidRPr="003332B6">
        <w:rPr>
          <w:color w:val="000000"/>
          <w:sz w:val="22"/>
          <w:szCs w:val="22"/>
        </w:rPr>
        <w:t xml:space="preserve"> </w:t>
      </w:r>
      <w:r w:rsidRPr="003332B6">
        <w:rPr>
          <w:color w:val="000000"/>
          <w:sz w:val="22"/>
          <w:szCs w:val="22"/>
        </w:rPr>
        <w:t xml:space="preserve">If </w:t>
      </w:r>
      <w:r w:rsidR="00C53834" w:rsidRPr="003332B6">
        <w:rPr>
          <w:color w:val="000000"/>
          <w:sz w:val="22"/>
          <w:szCs w:val="22"/>
        </w:rPr>
        <w:t>the review determines that CCHCS owes</w:t>
      </w:r>
      <w:r w:rsidRPr="003332B6">
        <w:rPr>
          <w:color w:val="000000"/>
          <w:sz w:val="22"/>
          <w:szCs w:val="22"/>
        </w:rPr>
        <w:t xml:space="preserve"> additional </w:t>
      </w:r>
      <w:r w:rsidR="00A94F45" w:rsidRPr="003332B6">
        <w:rPr>
          <w:color w:val="000000"/>
          <w:sz w:val="22"/>
          <w:szCs w:val="22"/>
        </w:rPr>
        <w:t>compensation</w:t>
      </w:r>
      <w:r w:rsidRPr="003332B6">
        <w:rPr>
          <w:color w:val="000000"/>
          <w:sz w:val="22"/>
          <w:szCs w:val="22"/>
        </w:rPr>
        <w:t xml:space="preserve">, </w:t>
      </w:r>
      <w:r w:rsidR="006E145B" w:rsidRPr="003332B6">
        <w:rPr>
          <w:color w:val="000000"/>
          <w:sz w:val="22"/>
          <w:szCs w:val="22"/>
        </w:rPr>
        <w:t xml:space="preserve">the Appeals </w:t>
      </w:r>
      <w:r w:rsidR="00256B77" w:rsidRPr="003332B6">
        <w:rPr>
          <w:color w:val="000000"/>
          <w:sz w:val="22"/>
          <w:szCs w:val="22"/>
        </w:rPr>
        <w:t>Team</w:t>
      </w:r>
      <w:r w:rsidR="006E145B" w:rsidRPr="003332B6">
        <w:rPr>
          <w:color w:val="000000"/>
          <w:sz w:val="22"/>
          <w:szCs w:val="22"/>
        </w:rPr>
        <w:t xml:space="preserve"> </w:t>
      </w:r>
      <w:r w:rsidRPr="003332B6">
        <w:rPr>
          <w:color w:val="000000"/>
          <w:sz w:val="22"/>
          <w:szCs w:val="22"/>
        </w:rPr>
        <w:t>shall</w:t>
      </w:r>
      <w:r w:rsidR="00C53834" w:rsidRPr="003332B6">
        <w:rPr>
          <w:color w:val="000000"/>
          <w:sz w:val="22"/>
          <w:szCs w:val="22"/>
        </w:rPr>
        <w:t xml:space="preserve"> </w:t>
      </w:r>
      <w:r w:rsidR="00E479A7" w:rsidRPr="003332B6">
        <w:rPr>
          <w:color w:val="000000"/>
          <w:sz w:val="22"/>
          <w:szCs w:val="22"/>
        </w:rPr>
        <w:t xml:space="preserve">process </w:t>
      </w:r>
      <w:r w:rsidR="00C53834" w:rsidRPr="003332B6">
        <w:rPr>
          <w:color w:val="000000"/>
          <w:sz w:val="22"/>
          <w:szCs w:val="22"/>
        </w:rPr>
        <w:t>the reimbursement</w:t>
      </w:r>
      <w:r w:rsidR="00685616" w:rsidRPr="003332B6">
        <w:rPr>
          <w:color w:val="000000"/>
          <w:sz w:val="22"/>
          <w:szCs w:val="22"/>
        </w:rPr>
        <w:t>.</w:t>
      </w:r>
      <w:r w:rsidR="00397615" w:rsidRPr="003332B6">
        <w:rPr>
          <w:color w:val="000000"/>
          <w:sz w:val="22"/>
          <w:szCs w:val="22"/>
        </w:rPr>
        <w:t xml:space="preserve"> </w:t>
      </w:r>
      <w:r w:rsidR="00685616" w:rsidRPr="003332B6">
        <w:rPr>
          <w:color w:val="000000"/>
          <w:sz w:val="22"/>
          <w:szCs w:val="22"/>
        </w:rPr>
        <w:t xml:space="preserve"> If </w:t>
      </w:r>
      <w:r w:rsidR="00397615" w:rsidRPr="003332B6">
        <w:rPr>
          <w:color w:val="000000"/>
          <w:sz w:val="22"/>
          <w:szCs w:val="22"/>
        </w:rPr>
        <w:t xml:space="preserve">the review determines that </w:t>
      </w:r>
      <w:r w:rsidR="00F432BB" w:rsidRPr="003332B6">
        <w:rPr>
          <w:color w:val="000000"/>
          <w:sz w:val="22"/>
          <w:szCs w:val="22"/>
        </w:rPr>
        <w:t>CCHCS</w:t>
      </w:r>
      <w:r w:rsidRPr="003332B6">
        <w:rPr>
          <w:color w:val="000000"/>
          <w:sz w:val="22"/>
          <w:szCs w:val="22"/>
        </w:rPr>
        <w:t xml:space="preserve"> owes no additional </w:t>
      </w:r>
      <w:r w:rsidR="00195093" w:rsidRPr="003332B6">
        <w:rPr>
          <w:color w:val="000000"/>
          <w:sz w:val="22"/>
          <w:szCs w:val="22"/>
        </w:rPr>
        <w:t>compensation</w:t>
      </w:r>
      <w:r w:rsidRPr="003332B6">
        <w:rPr>
          <w:color w:val="000000"/>
          <w:sz w:val="22"/>
          <w:szCs w:val="22"/>
        </w:rPr>
        <w:t xml:space="preserve">, the Appeals </w:t>
      </w:r>
      <w:r w:rsidR="00256B77" w:rsidRPr="003332B6">
        <w:rPr>
          <w:color w:val="000000"/>
          <w:sz w:val="22"/>
          <w:szCs w:val="22"/>
        </w:rPr>
        <w:t xml:space="preserve">Team </w:t>
      </w:r>
      <w:r w:rsidRPr="003332B6">
        <w:rPr>
          <w:color w:val="000000"/>
          <w:sz w:val="22"/>
          <w:szCs w:val="22"/>
        </w:rPr>
        <w:t xml:space="preserve">shall </w:t>
      </w:r>
      <w:r w:rsidR="00176469" w:rsidRPr="003332B6">
        <w:rPr>
          <w:color w:val="000000"/>
          <w:sz w:val="22"/>
          <w:szCs w:val="22"/>
        </w:rPr>
        <w:t>issue a</w:t>
      </w:r>
      <w:r w:rsidR="002C1989" w:rsidRPr="003332B6">
        <w:rPr>
          <w:color w:val="000000"/>
          <w:sz w:val="22"/>
          <w:szCs w:val="22"/>
        </w:rPr>
        <w:t xml:space="preserve"> </w:t>
      </w:r>
      <w:r w:rsidR="00176469" w:rsidRPr="003332B6">
        <w:rPr>
          <w:color w:val="000000"/>
          <w:sz w:val="22"/>
          <w:szCs w:val="22"/>
        </w:rPr>
        <w:t xml:space="preserve">written </w:t>
      </w:r>
      <w:r w:rsidR="00195093" w:rsidRPr="003332B6">
        <w:rPr>
          <w:color w:val="000000"/>
          <w:sz w:val="22"/>
          <w:szCs w:val="22"/>
        </w:rPr>
        <w:t xml:space="preserve">decision </w:t>
      </w:r>
      <w:r w:rsidR="009947C0" w:rsidRPr="003332B6">
        <w:rPr>
          <w:color w:val="000000"/>
          <w:sz w:val="22"/>
          <w:szCs w:val="22"/>
        </w:rPr>
        <w:t xml:space="preserve">to </w:t>
      </w:r>
      <w:r w:rsidR="00226AA0" w:rsidRPr="003332B6">
        <w:rPr>
          <w:color w:val="000000"/>
          <w:sz w:val="22"/>
          <w:szCs w:val="22"/>
        </w:rPr>
        <w:t xml:space="preserve">Contractor </w:t>
      </w:r>
      <w:r w:rsidRPr="003332B6">
        <w:rPr>
          <w:color w:val="000000"/>
          <w:sz w:val="22"/>
          <w:szCs w:val="22"/>
        </w:rPr>
        <w:t xml:space="preserve">explaining the </w:t>
      </w:r>
      <w:r w:rsidR="00E32AAB" w:rsidRPr="003332B6">
        <w:rPr>
          <w:color w:val="000000"/>
          <w:sz w:val="22"/>
          <w:szCs w:val="22"/>
        </w:rPr>
        <w:t xml:space="preserve">payment </w:t>
      </w:r>
      <w:r w:rsidRPr="003332B6">
        <w:rPr>
          <w:color w:val="000000"/>
          <w:sz w:val="22"/>
          <w:szCs w:val="22"/>
        </w:rPr>
        <w:t>denial</w:t>
      </w:r>
      <w:r w:rsidR="00256B77" w:rsidRPr="003332B6">
        <w:rPr>
          <w:color w:val="000000"/>
          <w:sz w:val="22"/>
          <w:szCs w:val="22"/>
        </w:rPr>
        <w:t xml:space="preserve"> within thirty (30) calendar days</w:t>
      </w:r>
      <w:r w:rsidRPr="003332B6">
        <w:rPr>
          <w:color w:val="000000"/>
          <w:sz w:val="22"/>
          <w:szCs w:val="22"/>
        </w:rPr>
        <w:t>.</w:t>
      </w:r>
      <w:r w:rsidR="002C1989" w:rsidRPr="003332B6">
        <w:rPr>
          <w:color w:val="000000"/>
          <w:sz w:val="22"/>
          <w:szCs w:val="22"/>
        </w:rPr>
        <w:t xml:space="preserve"> </w:t>
      </w:r>
      <w:r w:rsidR="00E479A7" w:rsidRPr="003332B6">
        <w:rPr>
          <w:color w:val="000000"/>
          <w:sz w:val="22"/>
          <w:szCs w:val="22"/>
        </w:rPr>
        <w:t xml:space="preserve"> </w:t>
      </w:r>
      <w:r w:rsidR="002C1989" w:rsidRPr="003332B6">
        <w:rPr>
          <w:color w:val="000000"/>
          <w:sz w:val="22"/>
          <w:szCs w:val="22"/>
        </w:rPr>
        <w:t xml:space="preserve">If the review </w:t>
      </w:r>
      <w:r w:rsidR="00C53834" w:rsidRPr="003332B6">
        <w:rPr>
          <w:color w:val="000000"/>
          <w:sz w:val="22"/>
          <w:szCs w:val="22"/>
        </w:rPr>
        <w:t xml:space="preserve">determines that </w:t>
      </w:r>
      <w:r w:rsidR="00226AA0" w:rsidRPr="003332B6">
        <w:rPr>
          <w:color w:val="000000"/>
          <w:sz w:val="22"/>
          <w:szCs w:val="22"/>
        </w:rPr>
        <w:t xml:space="preserve">Contractor </w:t>
      </w:r>
      <w:r w:rsidR="002C1989" w:rsidRPr="003332B6">
        <w:rPr>
          <w:color w:val="000000"/>
          <w:sz w:val="22"/>
          <w:szCs w:val="22"/>
        </w:rPr>
        <w:t xml:space="preserve">was overpaid, the Appeals </w:t>
      </w:r>
      <w:r w:rsidR="00256B77" w:rsidRPr="003332B6">
        <w:rPr>
          <w:color w:val="000000"/>
          <w:sz w:val="22"/>
          <w:szCs w:val="22"/>
        </w:rPr>
        <w:t xml:space="preserve">Team </w:t>
      </w:r>
      <w:r w:rsidR="002C1989" w:rsidRPr="003332B6">
        <w:rPr>
          <w:color w:val="000000"/>
          <w:sz w:val="22"/>
          <w:szCs w:val="22"/>
        </w:rPr>
        <w:t>will issue</w:t>
      </w:r>
      <w:r w:rsidR="009947C0" w:rsidRPr="003332B6">
        <w:rPr>
          <w:color w:val="000000"/>
          <w:sz w:val="22"/>
          <w:szCs w:val="22"/>
        </w:rPr>
        <w:t xml:space="preserve"> a refund recovery letter to </w:t>
      </w:r>
      <w:r w:rsidR="00226AA0" w:rsidRPr="003332B6">
        <w:rPr>
          <w:color w:val="000000"/>
          <w:sz w:val="22"/>
          <w:szCs w:val="22"/>
        </w:rPr>
        <w:t xml:space="preserve">Contractor </w:t>
      </w:r>
      <w:r w:rsidR="00256B77" w:rsidRPr="003332B6">
        <w:rPr>
          <w:color w:val="000000"/>
          <w:sz w:val="22"/>
          <w:szCs w:val="22"/>
        </w:rPr>
        <w:t>within forty-five (45) calendar days</w:t>
      </w:r>
      <w:r w:rsidR="002C1989" w:rsidRPr="003332B6">
        <w:rPr>
          <w:color w:val="000000"/>
          <w:sz w:val="22"/>
          <w:szCs w:val="22"/>
        </w:rPr>
        <w:t>.</w:t>
      </w:r>
      <w:r w:rsidR="00AE02E5" w:rsidRPr="003332B6">
        <w:rPr>
          <w:color w:val="000000"/>
          <w:sz w:val="22"/>
          <w:szCs w:val="22"/>
        </w:rPr>
        <w:t xml:space="preserve">  </w:t>
      </w:r>
      <w:r w:rsidR="003F52CE" w:rsidRPr="003332B6">
        <w:rPr>
          <w:color w:val="000000"/>
          <w:sz w:val="22"/>
          <w:szCs w:val="22"/>
        </w:rPr>
        <w:t>CCHCS, in its sole discretion, may recover overpayments in the manner set forth in Provision 5</w:t>
      </w:r>
      <w:r w:rsidR="0003493C" w:rsidRPr="003332B6">
        <w:rPr>
          <w:color w:val="000000"/>
          <w:sz w:val="22"/>
          <w:szCs w:val="22"/>
        </w:rPr>
        <w:t>2</w:t>
      </w:r>
      <w:r w:rsidR="003F52CE" w:rsidRPr="003332B6">
        <w:rPr>
          <w:color w:val="000000"/>
          <w:sz w:val="22"/>
          <w:szCs w:val="22"/>
        </w:rPr>
        <w:t>.</w:t>
      </w:r>
    </w:p>
    <w:p w14:paraId="7768F0F2" w14:textId="77777777" w:rsidR="00CB206C" w:rsidRPr="003332B6" w:rsidRDefault="00712ACA" w:rsidP="0049787C">
      <w:pPr>
        <w:pStyle w:val="Heading3"/>
        <w:numPr>
          <w:ilvl w:val="0"/>
          <w:numId w:val="23"/>
        </w:numPr>
        <w:rPr>
          <w:b/>
          <w:sz w:val="22"/>
          <w:u w:val="none"/>
        </w:rPr>
      </w:pPr>
      <w:r w:rsidRPr="003332B6">
        <w:rPr>
          <w:b/>
          <w:sz w:val="22"/>
          <w:u w:val="none"/>
        </w:rPr>
        <w:t>Informal Appeal</w:t>
      </w:r>
    </w:p>
    <w:p w14:paraId="7768F0F3" w14:textId="77777777" w:rsidR="00736F97" w:rsidRPr="003332B6" w:rsidRDefault="00397615" w:rsidP="000D07BF">
      <w:pPr>
        <w:tabs>
          <w:tab w:val="left" w:pos="360"/>
        </w:tabs>
        <w:spacing w:afterLines="100" w:after="240"/>
        <w:ind w:left="360" w:hanging="360"/>
        <w:jc w:val="both"/>
        <w:rPr>
          <w:rFonts w:cs="Arial"/>
          <w:color w:val="000000"/>
          <w:sz w:val="22"/>
          <w:szCs w:val="22"/>
        </w:rPr>
      </w:pPr>
      <w:r w:rsidRPr="003332B6">
        <w:rPr>
          <w:rFonts w:cs="Arial"/>
          <w:color w:val="000000"/>
          <w:sz w:val="22"/>
          <w:szCs w:val="22"/>
        </w:rPr>
        <w:tab/>
        <w:t xml:space="preserve">If </w:t>
      </w:r>
      <w:r w:rsidR="00D04FC1" w:rsidRPr="003332B6">
        <w:rPr>
          <w:rFonts w:cs="Arial"/>
          <w:color w:val="000000"/>
          <w:sz w:val="22"/>
          <w:szCs w:val="22"/>
        </w:rPr>
        <w:t xml:space="preserve">the claim is </w:t>
      </w:r>
      <w:r w:rsidR="00527222" w:rsidRPr="003332B6">
        <w:rPr>
          <w:rFonts w:cs="Arial"/>
          <w:color w:val="000000"/>
          <w:sz w:val="22"/>
          <w:szCs w:val="22"/>
        </w:rPr>
        <w:t xml:space="preserve">still </w:t>
      </w:r>
      <w:r w:rsidR="009947C0" w:rsidRPr="003332B6">
        <w:rPr>
          <w:rFonts w:cs="Arial"/>
          <w:color w:val="000000"/>
          <w:sz w:val="22"/>
          <w:szCs w:val="22"/>
        </w:rPr>
        <w:t>not resolved to</w:t>
      </w:r>
      <w:r w:rsidR="00D04FC1" w:rsidRPr="003332B6">
        <w:rPr>
          <w:rFonts w:cs="Arial"/>
          <w:color w:val="000000"/>
          <w:sz w:val="22"/>
          <w:szCs w:val="22"/>
        </w:rPr>
        <w:t xml:space="preserve"> </w:t>
      </w:r>
      <w:r w:rsidR="00226AA0" w:rsidRPr="003332B6">
        <w:rPr>
          <w:rFonts w:cs="Arial"/>
          <w:color w:val="000000"/>
          <w:sz w:val="22"/>
          <w:szCs w:val="22"/>
        </w:rPr>
        <w:t xml:space="preserve">Contractor’s </w:t>
      </w:r>
      <w:r w:rsidR="00D04FC1" w:rsidRPr="003332B6">
        <w:rPr>
          <w:rFonts w:cs="Arial"/>
          <w:color w:val="000000"/>
          <w:sz w:val="22"/>
          <w:szCs w:val="22"/>
        </w:rPr>
        <w:t>satisfaction</w:t>
      </w:r>
      <w:r w:rsidR="00E32AAB" w:rsidRPr="003332B6">
        <w:rPr>
          <w:rFonts w:cs="Arial"/>
          <w:color w:val="000000"/>
          <w:sz w:val="22"/>
          <w:szCs w:val="22"/>
        </w:rPr>
        <w:t xml:space="preserve"> at the Claims Appeal level</w:t>
      </w:r>
      <w:r w:rsidR="00D04FC1" w:rsidRPr="003332B6">
        <w:rPr>
          <w:rFonts w:cs="Arial"/>
          <w:color w:val="000000"/>
          <w:sz w:val="22"/>
          <w:szCs w:val="22"/>
        </w:rPr>
        <w:t xml:space="preserve">, </w:t>
      </w:r>
      <w:r w:rsidR="00226AA0" w:rsidRPr="003332B6">
        <w:rPr>
          <w:rFonts w:cs="Arial"/>
          <w:color w:val="000000"/>
          <w:sz w:val="22"/>
          <w:szCs w:val="22"/>
        </w:rPr>
        <w:t xml:space="preserve">Contractor </w:t>
      </w:r>
      <w:r w:rsidRPr="003332B6">
        <w:rPr>
          <w:rFonts w:cs="Arial"/>
          <w:color w:val="000000"/>
          <w:sz w:val="22"/>
          <w:szCs w:val="22"/>
        </w:rPr>
        <w:t>may file</w:t>
      </w:r>
      <w:r w:rsidR="00473220" w:rsidRPr="003332B6">
        <w:rPr>
          <w:rFonts w:cs="Arial"/>
          <w:color w:val="000000"/>
          <w:sz w:val="22"/>
          <w:szCs w:val="22"/>
        </w:rPr>
        <w:t xml:space="preserve">, within thirty (30) </w:t>
      </w:r>
      <w:r w:rsidR="00E32AAB" w:rsidRPr="003332B6">
        <w:rPr>
          <w:rFonts w:cs="Arial"/>
          <w:color w:val="000000"/>
          <w:sz w:val="22"/>
          <w:szCs w:val="22"/>
        </w:rPr>
        <w:t xml:space="preserve">calendar days </w:t>
      </w:r>
      <w:r w:rsidR="00473220" w:rsidRPr="003332B6">
        <w:rPr>
          <w:rFonts w:cs="Arial"/>
          <w:color w:val="000000"/>
          <w:sz w:val="22"/>
          <w:szCs w:val="22"/>
        </w:rPr>
        <w:t xml:space="preserve">after the date of the </w:t>
      </w:r>
      <w:r w:rsidR="00E32AAB" w:rsidRPr="003332B6">
        <w:rPr>
          <w:rFonts w:cs="Arial"/>
          <w:color w:val="000000"/>
          <w:sz w:val="22"/>
          <w:szCs w:val="22"/>
        </w:rPr>
        <w:t xml:space="preserve">Claims Appeal response, </w:t>
      </w:r>
      <w:r w:rsidR="00BB05CA" w:rsidRPr="003332B6">
        <w:rPr>
          <w:rFonts w:cs="Arial"/>
          <w:color w:val="000000"/>
          <w:sz w:val="22"/>
          <w:szCs w:val="22"/>
        </w:rPr>
        <w:t>a</w:t>
      </w:r>
      <w:r w:rsidR="0061761A" w:rsidRPr="003332B6">
        <w:rPr>
          <w:rFonts w:cs="Arial"/>
          <w:color w:val="000000"/>
          <w:sz w:val="22"/>
          <w:szCs w:val="22"/>
        </w:rPr>
        <w:t xml:space="preserve"> written</w:t>
      </w:r>
      <w:r w:rsidR="00BB05CA" w:rsidRPr="003332B6">
        <w:rPr>
          <w:rFonts w:cs="Arial"/>
          <w:color w:val="000000"/>
          <w:sz w:val="22"/>
          <w:szCs w:val="22"/>
        </w:rPr>
        <w:t xml:space="preserve"> </w:t>
      </w:r>
      <w:r w:rsidR="00BC2B9C" w:rsidRPr="003332B6">
        <w:rPr>
          <w:rFonts w:cs="Arial"/>
          <w:color w:val="000000"/>
          <w:sz w:val="22"/>
          <w:szCs w:val="22"/>
        </w:rPr>
        <w:t xml:space="preserve">Informal Appeal </w:t>
      </w:r>
      <w:r w:rsidRPr="003332B6">
        <w:rPr>
          <w:rFonts w:cs="Arial"/>
          <w:color w:val="000000"/>
          <w:sz w:val="22"/>
          <w:szCs w:val="22"/>
        </w:rPr>
        <w:t xml:space="preserve">with the Associate Director, </w:t>
      </w:r>
      <w:r w:rsidR="00F432BB" w:rsidRPr="003332B6">
        <w:rPr>
          <w:rFonts w:cs="Arial"/>
          <w:color w:val="000000"/>
          <w:sz w:val="22"/>
          <w:szCs w:val="22"/>
        </w:rPr>
        <w:t>CCHCS</w:t>
      </w:r>
      <w:r w:rsidRPr="003332B6">
        <w:rPr>
          <w:rFonts w:cs="Arial"/>
          <w:color w:val="000000"/>
          <w:sz w:val="22"/>
          <w:szCs w:val="22"/>
        </w:rPr>
        <w:t>, H</w:t>
      </w:r>
      <w:r w:rsidR="0094282A" w:rsidRPr="003332B6">
        <w:rPr>
          <w:rFonts w:cs="Arial"/>
          <w:color w:val="000000"/>
          <w:sz w:val="22"/>
          <w:szCs w:val="22"/>
        </w:rPr>
        <w:t xml:space="preserve">ealthcare </w:t>
      </w:r>
      <w:proofErr w:type="spellStart"/>
      <w:r w:rsidRPr="003332B6">
        <w:rPr>
          <w:rFonts w:cs="Arial"/>
          <w:color w:val="000000"/>
          <w:sz w:val="22"/>
          <w:szCs w:val="22"/>
        </w:rPr>
        <w:t>I</w:t>
      </w:r>
      <w:r w:rsidR="005B72EC" w:rsidRPr="003332B6">
        <w:rPr>
          <w:rFonts w:cs="Arial"/>
          <w:color w:val="000000"/>
          <w:sz w:val="22"/>
          <w:szCs w:val="22"/>
        </w:rPr>
        <w:t>nvoice</w:t>
      </w:r>
      <w:proofErr w:type="spellEnd"/>
      <w:r w:rsidR="00BC2B9C" w:rsidRPr="003332B6">
        <w:rPr>
          <w:rFonts w:cs="Arial"/>
          <w:color w:val="000000"/>
          <w:sz w:val="22"/>
          <w:szCs w:val="22"/>
        </w:rPr>
        <w:t>,</w:t>
      </w:r>
      <w:r w:rsidR="00685616" w:rsidRPr="003332B6">
        <w:rPr>
          <w:rFonts w:cs="Arial"/>
          <w:color w:val="000000"/>
          <w:sz w:val="22"/>
          <w:szCs w:val="22"/>
        </w:rPr>
        <w:t xml:space="preserve"> </w:t>
      </w:r>
      <w:r w:rsidRPr="003332B6">
        <w:rPr>
          <w:rFonts w:cs="Arial"/>
          <w:color w:val="000000"/>
          <w:sz w:val="22"/>
          <w:szCs w:val="22"/>
        </w:rPr>
        <w:t>D</w:t>
      </w:r>
      <w:r w:rsidR="0094282A" w:rsidRPr="003332B6">
        <w:rPr>
          <w:rFonts w:cs="Arial"/>
          <w:color w:val="000000"/>
          <w:sz w:val="22"/>
          <w:szCs w:val="22"/>
        </w:rPr>
        <w:t xml:space="preserve">ata and </w:t>
      </w:r>
      <w:r w:rsidRPr="003332B6">
        <w:rPr>
          <w:rFonts w:cs="Arial"/>
          <w:color w:val="000000"/>
          <w:sz w:val="22"/>
          <w:szCs w:val="22"/>
        </w:rPr>
        <w:t>P</w:t>
      </w:r>
      <w:r w:rsidR="0094282A" w:rsidRPr="003332B6">
        <w:rPr>
          <w:rFonts w:cs="Arial"/>
          <w:color w:val="000000"/>
          <w:sz w:val="22"/>
          <w:szCs w:val="22"/>
        </w:rPr>
        <w:t xml:space="preserve">rovider </w:t>
      </w:r>
      <w:r w:rsidRPr="003332B6">
        <w:rPr>
          <w:rFonts w:cs="Arial"/>
          <w:color w:val="000000"/>
          <w:sz w:val="22"/>
          <w:szCs w:val="22"/>
        </w:rPr>
        <w:t>S</w:t>
      </w:r>
      <w:r w:rsidR="0094282A" w:rsidRPr="003332B6">
        <w:rPr>
          <w:rFonts w:cs="Arial"/>
          <w:color w:val="000000"/>
          <w:sz w:val="22"/>
          <w:szCs w:val="22"/>
        </w:rPr>
        <w:t xml:space="preserve">ervices </w:t>
      </w:r>
      <w:r w:rsidRPr="003332B6">
        <w:rPr>
          <w:rFonts w:cs="Arial"/>
          <w:color w:val="000000"/>
          <w:sz w:val="22"/>
          <w:szCs w:val="22"/>
        </w:rPr>
        <w:t>B</w:t>
      </w:r>
      <w:r w:rsidR="0094282A" w:rsidRPr="003332B6">
        <w:rPr>
          <w:rFonts w:cs="Arial"/>
          <w:color w:val="000000"/>
          <w:sz w:val="22"/>
          <w:szCs w:val="22"/>
        </w:rPr>
        <w:t>ranch</w:t>
      </w:r>
      <w:r w:rsidRPr="003332B6">
        <w:rPr>
          <w:rFonts w:cs="Arial"/>
          <w:color w:val="000000"/>
          <w:sz w:val="22"/>
          <w:szCs w:val="22"/>
        </w:rPr>
        <w:t xml:space="preserve">, </w:t>
      </w:r>
      <w:r w:rsidR="0094282A" w:rsidRPr="003332B6">
        <w:rPr>
          <w:rFonts w:cs="Arial"/>
          <w:color w:val="000000"/>
          <w:sz w:val="22"/>
          <w:szCs w:val="22"/>
        </w:rPr>
        <w:t xml:space="preserve">at P.O. Box </w:t>
      </w:r>
      <w:r w:rsidR="00896071" w:rsidRPr="003332B6">
        <w:rPr>
          <w:rFonts w:cs="Arial"/>
          <w:color w:val="000000"/>
          <w:sz w:val="22"/>
          <w:szCs w:val="22"/>
        </w:rPr>
        <w:t>588500</w:t>
      </w:r>
      <w:r w:rsidR="0094282A" w:rsidRPr="003332B6">
        <w:rPr>
          <w:rFonts w:cs="Arial"/>
          <w:color w:val="000000"/>
          <w:sz w:val="22"/>
          <w:szCs w:val="22"/>
        </w:rPr>
        <w:t xml:space="preserve">, </w:t>
      </w:r>
      <w:r w:rsidR="00896071" w:rsidRPr="003332B6">
        <w:rPr>
          <w:rFonts w:cs="Arial"/>
          <w:color w:val="000000"/>
          <w:sz w:val="22"/>
          <w:szCs w:val="22"/>
        </w:rPr>
        <w:t xml:space="preserve">Elk Grove, </w:t>
      </w:r>
      <w:r w:rsidR="0094282A" w:rsidRPr="003332B6">
        <w:rPr>
          <w:rFonts w:cs="Arial"/>
          <w:color w:val="000000"/>
          <w:sz w:val="22"/>
          <w:szCs w:val="22"/>
        </w:rPr>
        <w:t>CA 95</w:t>
      </w:r>
      <w:r w:rsidR="00896071" w:rsidRPr="003332B6">
        <w:rPr>
          <w:rFonts w:cs="Arial"/>
          <w:color w:val="000000"/>
          <w:sz w:val="22"/>
          <w:szCs w:val="22"/>
        </w:rPr>
        <w:t>758</w:t>
      </w:r>
      <w:r w:rsidR="0094282A" w:rsidRPr="003332B6">
        <w:rPr>
          <w:rFonts w:cs="Arial"/>
          <w:color w:val="000000"/>
          <w:sz w:val="22"/>
          <w:szCs w:val="22"/>
        </w:rPr>
        <w:t xml:space="preserve"> </w:t>
      </w:r>
      <w:r w:rsidRPr="003332B6">
        <w:rPr>
          <w:rFonts w:cs="Arial"/>
          <w:color w:val="000000"/>
          <w:sz w:val="22"/>
          <w:szCs w:val="22"/>
        </w:rPr>
        <w:t>and provide a photocopy to the Director, A</w:t>
      </w:r>
      <w:r w:rsidR="00942F20" w:rsidRPr="003332B6">
        <w:rPr>
          <w:rFonts w:cs="Arial"/>
          <w:color w:val="000000"/>
          <w:sz w:val="22"/>
          <w:szCs w:val="22"/>
        </w:rPr>
        <w:t xml:space="preserve">dministrative </w:t>
      </w:r>
      <w:r w:rsidR="00263517" w:rsidRPr="003332B6">
        <w:rPr>
          <w:rFonts w:cs="Arial"/>
          <w:color w:val="000000"/>
          <w:sz w:val="22"/>
          <w:szCs w:val="22"/>
        </w:rPr>
        <w:t>S</w:t>
      </w:r>
      <w:r w:rsidR="00942F20" w:rsidRPr="003332B6">
        <w:rPr>
          <w:rFonts w:cs="Arial"/>
          <w:color w:val="000000"/>
          <w:sz w:val="22"/>
          <w:szCs w:val="22"/>
        </w:rPr>
        <w:t>upport Services</w:t>
      </w:r>
      <w:r w:rsidRPr="003332B6">
        <w:rPr>
          <w:rFonts w:cs="Arial"/>
          <w:color w:val="000000"/>
          <w:sz w:val="22"/>
          <w:szCs w:val="22"/>
        </w:rPr>
        <w:t xml:space="preserve">, </w:t>
      </w:r>
      <w:r w:rsidR="00F432BB" w:rsidRPr="003332B6">
        <w:rPr>
          <w:rFonts w:cs="Arial"/>
          <w:color w:val="000000"/>
          <w:sz w:val="22"/>
          <w:szCs w:val="22"/>
        </w:rPr>
        <w:t>CCHCS</w:t>
      </w:r>
      <w:r w:rsidR="00263517" w:rsidRPr="003332B6">
        <w:rPr>
          <w:rFonts w:cs="Arial"/>
          <w:color w:val="000000"/>
          <w:sz w:val="22"/>
          <w:szCs w:val="22"/>
        </w:rPr>
        <w:t xml:space="preserve"> at the </w:t>
      </w:r>
      <w:r w:rsidR="009A3072" w:rsidRPr="003332B6">
        <w:rPr>
          <w:rFonts w:cs="Arial"/>
          <w:color w:val="000000"/>
          <w:sz w:val="22"/>
          <w:szCs w:val="22"/>
        </w:rPr>
        <w:t xml:space="preserve">following </w:t>
      </w:r>
      <w:r w:rsidR="00263517" w:rsidRPr="003332B6">
        <w:rPr>
          <w:rFonts w:cs="Arial"/>
          <w:color w:val="000000"/>
          <w:sz w:val="22"/>
          <w:szCs w:val="22"/>
        </w:rPr>
        <w:t>address</w:t>
      </w:r>
      <w:r w:rsidR="00271C70" w:rsidRPr="003332B6">
        <w:rPr>
          <w:rFonts w:cs="Arial"/>
          <w:color w:val="000000"/>
          <w:sz w:val="22"/>
          <w:szCs w:val="22"/>
        </w:rPr>
        <w:t>:</w:t>
      </w:r>
    </w:p>
    <w:p w14:paraId="7768F0F4" w14:textId="77777777" w:rsidR="009A3072" w:rsidRPr="003332B6" w:rsidRDefault="009A3072" w:rsidP="009A3072">
      <w:pPr>
        <w:keepNext/>
        <w:tabs>
          <w:tab w:val="left" w:pos="360"/>
        </w:tabs>
        <w:ind w:left="360"/>
        <w:rPr>
          <w:rFonts w:cs="Arial"/>
          <w:color w:val="000000"/>
          <w:sz w:val="22"/>
          <w:szCs w:val="22"/>
        </w:rPr>
      </w:pPr>
      <w:r w:rsidRPr="003332B6">
        <w:rPr>
          <w:rFonts w:cs="Arial"/>
          <w:color w:val="000000"/>
          <w:sz w:val="22"/>
          <w:szCs w:val="22"/>
        </w:rPr>
        <w:t>Director</w:t>
      </w:r>
    </w:p>
    <w:p w14:paraId="7768F0F5" w14:textId="77777777" w:rsidR="009A3072" w:rsidRPr="003332B6" w:rsidRDefault="009A3072" w:rsidP="009A3072">
      <w:pPr>
        <w:keepNext/>
        <w:tabs>
          <w:tab w:val="left" w:pos="360"/>
        </w:tabs>
        <w:ind w:left="360"/>
        <w:rPr>
          <w:color w:val="000000"/>
          <w:sz w:val="22"/>
          <w:szCs w:val="22"/>
        </w:rPr>
      </w:pPr>
      <w:r w:rsidRPr="003332B6">
        <w:rPr>
          <w:color w:val="000000"/>
          <w:sz w:val="22"/>
          <w:szCs w:val="22"/>
        </w:rPr>
        <w:t>Administrative Support Services</w:t>
      </w:r>
    </w:p>
    <w:p w14:paraId="7768F0F6" w14:textId="77777777" w:rsidR="009A3072" w:rsidRPr="003332B6" w:rsidRDefault="009A3072" w:rsidP="009A3072">
      <w:pPr>
        <w:keepNext/>
        <w:tabs>
          <w:tab w:val="left" w:pos="360"/>
        </w:tabs>
        <w:ind w:left="360"/>
        <w:rPr>
          <w:rFonts w:cs="Arial"/>
          <w:color w:val="000000"/>
          <w:sz w:val="22"/>
          <w:szCs w:val="22"/>
        </w:rPr>
      </w:pPr>
      <w:r w:rsidRPr="003332B6">
        <w:rPr>
          <w:color w:val="000000"/>
          <w:sz w:val="22"/>
          <w:szCs w:val="22"/>
        </w:rPr>
        <w:t>California Correctional Health Care Services</w:t>
      </w:r>
    </w:p>
    <w:p w14:paraId="7768F0F7" w14:textId="77777777" w:rsidR="009A3072" w:rsidRPr="003332B6" w:rsidRDefault="009A3072" w:rsidP="009A3072">
      <w:pPr>
        <w:ind w:left="360" w:right="-360"/>
        <w:rPr>
          <w:rFonts w:cs="Arial"/>
          <w:color w:val="000000"/>
          <w:sz w:val="22"/>
          <w:szCs w:val="22"/>
        </w:rPr>
      </w:pPr>
      <w:r w:rsidRPr="003332B6">
        <w:rPr>
          <w:rFonts w:cs="Arial"/>
          <w:color w:val="000000"/>
          <w:sz w:val="22"/>
          <w:szCs w:val="22"/>
        </w:rPr>
        <w:t xml:space="preserve">P. O. Box </w:t>
      </w:r>
      <w:r w:rsidR="00896071" w:rsidRPr="003332B6">
        <w:rPr>
          <w:rFonts w:cs="Arial"/>
          <w:color w:val="000000"/>
          <w:sz w:val="22"/>
          <w:szCs w:val="22"/>
        </w:rPr>
        <w:t>588500</w:t>
      </w:r>
    </w:p>
    <w:p w14:paraId="7768F0F8" w14:textId="77777777" w:rsidR="009A3072" w:rsidRPr="003332B6" w:rsidRDefault="00896071" w:rsidP="009A3072">
      <w:pPr>
        <w:pStyle w:val="BodyText2"/>
        <w:tabs>
          <w:tab w:val="left" w:pos="360"/>
        </w:tabs>
        <w:ind w:left="360"/>
        <w:rPr>
          <w:rFonts w:cs="Arial"/>
          <w:color w:val="000000"/>
          <w:sz w:val="22"/>
          <w:szCs w:val="22"/>
        </w:rPr>
      </w:pPr>
      <w:r w:rsidRPr="003332B6">
        <w:rPr>
          <w:rFonts w:cs="Arial"/>
          <w:color w:val="000000"/>
          <w:sz w:val="22"/>
          <w:szCs w:val="22"/>
        </w:rPr>
        <w:t>Elk Grove</w:t>
      </w:r>
      <w:r w:rsidR="009A3072" w:rsidRPr="003332B6">
        <w:rPr>
          <w:rFonts w:cs="Arial"/>
          <w:color w:val="000000"/>
          <w:sz w:val="22"/>
          <w:szCs w:val="22"/>
        </w:rPr>
        <w:t>, CA 95</w:t>
      </w:r>
      <w:r w:rsidRPr="003332B6">
        <w:rPr>
          <w:rFonts w:cs="Arial"/>
          <w:color w:val="000000"/>
          <w:sz w:val="22"/>
          <w:szCs w:val="22"/>
        </w:rPr>
        <w:t>758</w:t>
      </w:r>
    </w:p>
    <w:p w14:paraId="7768F0F9" w14:textId="77777777" w:rsidR="003329E0" w:rsidRPr="003332B6" w:rsidRDefault="003329E0" w:rsidP="000D07BF">
      <w:pPr>
        <w:pStyle w:val="BodyText2"/>
        <w:tabs>
          <w:tab w:val="left" w:pos="360"/>
        </w:tabs>
        <w:spacing w:beforeLines="100" w:before="240" w:afterLines="100" w:after="240"/>
        <w:ind w:left="360" w:hanging="360"/>
        <w:rPr>
          <w:rFonts w:cs="Arial"/>
          <w:color w:val="000000"/>
          <w:sz w:val="22"/>
          <w:szCs w:val="22"/>
        </w:rPr>
      </w:pPr>
      <w:r w:rsidRPr="003332B6">
        <w:rPr>
          <w:rFonts w:cs="Arial"/>
          <w:color w:val="000000"/>
          <w:sz w:val="22"/>
          <w:szCs w:val="22"/>
        </w:rPr>
        <w:tab/>
        <w:t xml:space="preserve">The </w:t>
      </w:r>
      <w:r w:rsidR="00FF63A5" w:rsidRPr="003332B6">
        <w:rPr>
          <w:rFonts w:cs="Arial"/>
          <w:color w:val="000000"/>
          <w:sz w:val="22"/>
          <w:szCs w:val="22"/>
        </w:rPr>
        <w:t xml:space="preserve">Associate </w:t>
      </w:r>
      <w:r w:rsidRPr="003332B6">
        <w:rPr>
          <w:color w:val="000000"/>
          <w:sz w:val="22"/>
          <w:szCs w:val="22"/>
        </w:rPr>
        <w:t xml:space="preserve">Director, CCHCS, </w:t>
      </w:r>
      <w:r w:rsidR="00FF63A5" w:rsidRPr="003332B6">
        <w:rPr>
          <w:color w:val="000000"/>
          <w:sz w:val="22"/>
          <w:szCs w:val="22"/>
        </w:rPr>
        <w:t>HIDPSB</w:t>
      </w:r>
      <w:r w:rsidR="006E145B" w:rsidRPr="003332B6">
        <w:rPr>
          <w:color w:val="000000"/>
          <w:sz w:val="22"/>
          <w:szCs w:val="22"/>
        </w:rPr>
        <w:t xml:space="preserve"> o</w:t>
      </w:r>
      <w:r w:rsidR="00571B84" w:rsidRPr="003332B6">
        <w:rPr>
          <w:rFonts w:cs="Arial"/>
          <w:color w:val="000000"/>
          <w:sz w:val="22"/>
          <w:szCs w:val="22"/>
        </w:rPr>
        <w:t xml:space="preserve">r other designee </w:t>
      </w:r>
      <w:r w:rsidR="00942928" w:rsidRPr="003332B6">
        <w:rPr>
          <w:rFonts w:cs="Arial"/>
          <w:color w:val="000000"/>
          <w:sz w:val="22"/>
          <w:szCs w:val="22"/>
        </w:rPr>
        <w:t xml:space="preserve">shall issue a </w:t>
      </w:r>
      <w:r w:rsidRPr="003332B6">
        <w:rPr>
          <w:rFonts w:cs="Arial"/>
          <w:color w:val="000000"/>
          <w:sz w:val="22"/>
          <w:szCs w:val="22"/>
        </w:rPr>
        <w:t xml:space="preserve">written </w:t>
      </w:r>
      <w:r w:rsidR="00954B0A" w:rsidRPr="003332B6">
        <w:rPr>
          <w:rFonts w:cs="Arial"/>
          <w:color w:val="000000"/>
          <w:sz w:val="22"/>
          <w:szCs w:val="22"/>
        </w:rPr>
        <w:t xml:space="preserve">decision </w:t>
      </w:r>
      <w:r w:rsidRPr="003332B6">
        <w:rPr>
          <w:rFonts w:cs="Arial"/>
          <w:color w:val="000000"/>
          <w:sz w:val="22"/>
          <w:szCs w:val="22"/>
        </w:rPr>
        <w:t>to</w:t>
      </w:r>
      <w:r w:rsidR="00685616" w:rsidRPr="003332B6">
        <w:rPr>
          <w:rFonts w:cs="Arial"/>
          <w:color w:val="000000"/>
          <w:sz w:val="22"/>
          <w:szCs w:val="22"/>
        </w:rPr>
        <w:t xml:space="preserve"> </w:t>
      </w:r>
      <w:r w:rsidRPr="003332B6">
        <w:rPr>
          <w:rFonts w:cs="Arial"/>
          <w:color w:val="000000"/>
          <w:sz w:val="22"/>
          <w:szCs w:val="22"/>
        </w:rPr>
        <w:t xml:space="preserve"> </w:t>
      </w:r>
      <w:r w:rsidR="00571B84" w:rsidRPr="003332B6">
        <w:rPr>
          <w:rFonts w:cs="Arial"/>
          <w:color w:val="000000"/>
          <w:sz w:val="22"/>
          <w:szCs w:val="22"/>
        </w:rPr>
        <w:t xml:space="preserve"> </w:t>
      </w:r>
      <w:r w:rsidR="00226AA0" w:rsidRPr="003332B6">
        <w:rPr>
          <w:rFonts w:cs="Arial"/>
          <w:color w:val="000000"/>
          <w:sz w:val="22"/>
          <w:szCs w:val="22"/>
        </w:rPr>
        <w:t xml:space="preserve">Contractor </w:t>
      </w:r>
      <w:r w:rsidRPr="003332B6">
        <w:rPr>
          <w:rFonts w:cs="Arial"/>
          <w:color w:val="000000"/>
          <w:sz w:val="22"/>
          <w:szCs w:val="22"/>
        </w:rPr>
        <w:t>within fifteen (15) calendar days</w:t>
      </w:r>
      <w:r w:rsidR="0061761A" w:rsidRPr="003332B6">
        <w:rPr>
          <w:rFonts w:cs="Arial"/>
          <w:color w:val="000000"/>
          <w:sz w:val="22"/>
          <w:szCs w:val="22"/>
        </w:rPr>
        <w:t xml:space="preserve"> from receipt </w:t>
      </w:r>
      <w:r w:rsidR="009947C0" w:rsidRPr="003332B6">
        <w:rPr>
          <w:rFonts w:cs="Arial"/>
          <w:color w:val="000000"/>
          <w:sz w:val="22"/>
          <w:szCs w:val="22"/>
        </w:rPr>
        <w:t xml:space="preserve">of </w:t>
      </w:r>
      <w:r w:rsidR="00226AA0" w:rsidRPr="003332B6">
        <w:rPr>
          <w:rFonts w:cs="Arial"/>
          <w:color w:val="000000"/>
          <w:sz w:val="22"/>
          <w:szCs w:val="22"/>
        </w:rPr>
        <w:t xml:space="preserve">Contractor’s </w:t>
      </w:r>
      <w:r w:rsidR="00BC2B9C" w:rsidRPr="003332B6">
        <w:rPr>
          <w:rFonts w:cs="Arial"/>
          <w:color w:val="000000"/>
          <w:sz w:val="22"/>
          <w:szCs w:val="22"/>
        </w:rPr>
        <w:t>Informal Appeal</w:t>
      </w:r>
      <w:r w:rsidRPr="003332B6">
        <w:rPr>
          <w:rFonts w:cs="Arial"/>
          <w:color w:val="000000"/>
          <w:sz w:val="22"/>
          <w:szCs w:val="22"/>
        </w:rPr>
        <w:t xml:space="preserve">.  The written </w:t>
      </w:r>
      <w:r w:rsidR="00954B0A" w:rsidRPr="003332B6">
        <w:rPr>
          <w:rFonts w:cs="Arial"/>
          <w:color w:val="000000"/>
          <w:sz w:val="22"/>
          <w:szCs w:val="22"/>
        </w:rPr>
        <w:t xml:space="preserve">decision </w:t>
      </w:r>
      <w:r w:rsidRPr="003332B6">
        <w:rPr>
          <w:rFonts w:cs="Arial"/>
          <w:color w:val="000000"/>
          <w:sz w:val="22"/>
          <w:szCs w:val="22"/>
        </w:rPr>
        <w:t xml:space="preserve">shall either:  (1) document the dispute settlement and what, if any, conditions were reached; or, (2) document the reason(s) the dispute could not be resolved informally and provide notification to </w:t>
      </w:r>
      <w:r w:rsidR="00226AA0" w:rsidRPr="003332B6">
        <w:rPr>
          <w:rFonts w:cs="Arial"/>
          <w:color w:val="000000"/>
          <w:sz w:val="22"/>
          <w:szCs w:val="22"/>
        </w:rPr>
        <w:t xml:space="preserve">Contractor </w:t>
      </w:r>
      <w:r w:rsidRPr="003332B6">
        <w:rPr>
          <w:rFonts w:cs="Arial"/>
          <w:color w:val="000000"/>
          <w:sz w:val="22"/>
          <w:szCs w:val="22"/>
        </w:rPr>
        <w:t xml:space="preserve">of its option to file a </w:t>
      </w:r>
      <w:r w:rsidR="00BC2B9C" w:rsidRPr="003332B6">
        <w:rPr>
          <w:rFonts w:cs="Arial"/>
          <w:color w:val="000000"/>
          <w:sz w:val="22"/>
          <w:szCs w:val="22"/>
        </w:rPr>
        <w:t xml:space="preserve">Formal Appeal </w:t>
      </w:r>
      <w:r w:rsidRPr="003332B6">
        <w:rPr>
          <w:rFonts w:cs="Arial"/>
          <w:color w:val="000000"/>
          <w:sz w:val="22"/>
          <w:szCs w:val="22"/>
        </w:rPr>
        <w:t xml:space="preserve">within thirty (30) calendar days of the </w:t>
      </w:r>
      <w:r w:rsidR="00087969" w:rsidRPr="003332B6">
        <w:rPr>
          <w:rFonts w:cs="Arial"/>
          <w:color w:val="000000"/>
          <w:sz w:val="22"/>
          <w:szCs w:val="22"/>
        </w:rPr>
        <w:t xml:space="preserve">date of the </w:t>
      </w:r>
      <w:r w:rsidR="007F1BA2" w:rsidRPr="003332B6">
        <w:rPr>
          <w:rFonts w:cs="Arial"/>
          <w:color w:val="000000"/>
          <w:sz w:val="22"/>
          <w:szCs w:val="22"/>
        </w:rPr>
        <w:t>written decision</w:t>
      </w:r>
      <w:r w:rsidR="000D07BF">
        <w:rPr>
          <w:rFonts w:cs="Arial"/>
          <w:color w:val="000000"/>
          <w:sz w:val="22"/>
          <w:szCs w:val="22"/>
        </w:rPr>
        <w:t>.</w:t>
      </w:r>
    </w:p>
    <w:p w14:paraId="7768F0FA" w14:textId="77777777" w:rsidR="00CB206C" w:rsidRPr="000D07BF" w:rsidRDefault="00900A1D" w:rsidP="0049787C">
      <w:pPr>
        <w:pStyle w:val="Heading3"/>
        <w:numPr>
          <w:ilvl w:val="0"/>
          <w:numId w:val="23"/>
        </w:numPr>
        <w:rPr>
          <w:b/>
          <w:sz w:val="22"/>
          <w:u w:val="none"/>
        </w:rPr>
      </w:pPr>
      <w:r w:rsidRPr="000D07BF">
        <w:rPr>
          <w:b/>
          <w:sz w:val="22"/>
          <w:u w:val="none"/>
        </w:rPr>
        <w:lastRenderedPageBreak/>
        <w:t>F</w:t>
      </w:r>
      <w:r w:rsidR="00270770" w:rsidRPr="000D07BF">
        <w:rPr>
          <w:b/>
          <w:sz w:val="22"/>
          <w:u w:val="none"/>
        </w:rPr>
        <w:t>ormal</w:t>
      </w:r>
      <w:r w:rsidR="00397615" w:rsidRPr="000D07BF">
        <w:rPr>
          <w:b/>
          <w:sz w:val="22"/>
          <w:u w:val="none"/>
        </w:rPr>
        <w:t xml:space="preserve"> Appeal – Administrative Resolution </w:t>
      </w:r>
    </w:p>
    <w:p w14:paraId="7768F0FB" w14:textId="77777777" w:rsidR="00046665" w:rsidRPr="003332B6" w:rsidRDefault="00397615" w:rsidP="000D07BF">
      <w:pPr>
        <w:keepNext/>
        <w:keepLines/>
        <w:tabs>
          <w:tab w:val="left" w:pos="360"/>
        </w:tabs>
        <w:spacing w:afterLines="100" w:after="240"/>
        <w:ind w:left="360"/>
        <w:jc w:val="both"/>
        <w:rPr>
          <w:rFonts w:cs="Arial"/>
          <w:color w:val="000000"/>
          <w:sz w:val="22"/>
          <w:szCs w:val="22"/>
        </w:rPr>
      </w:pPr>
      <w:r w:rsidRPr="003332B6">
        <w:rPr>
          <w:rFonts w:cs="Arial"/>
          <w:color w:val="000000"/>
          <w:sz w:val="22"/>
          <w:szCs w:val="22"/>
        </w:rPr>
        <w:t>If</w:t>
      </w:r>
      <w:r w:rsidR="006E145B" w:rsidRPr="003332B6">
        <w:rPr>
          <w:rFonts w:cs="Arial"/>
          <w:color w:val="000000"/>
          <w:sz w:val="22"/>
          <w:szCs w:val="22"/>
        </w:rPr>
        <w:t xml:space="preserve"> </w:t>
      </w:r>
      <w:r w:rsidRPr="003332B6">
        <w:rPr>
          <w:rFonts w:cs="Arial"/>
          <w:color w:val="000000"/>
          <w:sz w:val="22"/>
          <w:szCs w:val="22"/>
        </w:rPr>
        <w:t xml:space="preserve">the dispute or claim is </w:t>
      </w:r>
      <w:r w:rsidR="00AE02E5" w:rsidRPr="003332B6">
        <w:rPr>
          <w:rFonts w:cs="Arial"/>
          <w:color w:val="000000"/>
          <w:sz w:val="22"/>
          <w:szCs w:val="22"/>
        </w:rPr>
        <w:t xml:space="preserve">still </w:t>
      </w:r>
      <w:r w:rsidRPr="003332B6">
        <w:rPr>
          <w:rFonts w:cs="Arial"/>
          <w:color w:val="000000"/>
          <w:sz w:val="22"/>
          <w:szCs w:val="22"/>
        </w:rPr>
        <w:t>not resolved</w:t>
      </w:r>
      <w:r w:rsidR="005B72EC" w:rsidRPr="003332B6">
        <w:rPr>
          <w:rFonts w:cs="Arial"/>
          <w:color w:val="000000"/>
          <w:sz w:val="22"/>
          <w:szCs w:val="22"/>
        </w:rPr>
        <w:t xml:space="preserve"> to </w:t>
      </w:r>
      <w:r w:rsidR="00226AA0" w:rsidRPr="003332B6">
        <w:rPr>
          <w:rFonts w:cs="Arial"/>
          <w:color w:val="000000"/>
          <w:sz w:val="22"/>
          <w:szCs w:val="22"/>
        </w:rPr>
        <w:t xml:space="preserve">Contractor’s </w:t>
      </w:r>
      <w:r w:rsidR="005B72EC" w:rsidRPr="003332B6">
        <w:rPr>
          <w:rFonts w:cs="Arial"/>
          <w:color w:val="000000"/>
          <w:sz w:val="22"/>
          <w:szCs w:val="22"/>
        </w:rPr>
        <w:t xml:space="preserve">satisfaction by </w:t>
      </w:r>
      <w:r w:rsidR="002C7502" w:rsidRPr="003332B6">
        <w:rPr>
          <w:rFonts w:cs="Arial"/>
          <w:color w:val="000000"/>
          <w:sz w:val="22"/>
          <w:szCs w:val="22"/>
        </w:rPr>
        <w:t>the</w:t>
      </w:r>
      <w:r w:rsidRPr="003332B6">
        <w:rPr>
          <w:rFonts w:cs="Arial"/>
          <w:color w:val="000000"/>
          <w:sz w:val="22"/>
          <w:szCs w:val="22"/>
        </w:rPr>
        <w:t xml:space="preserve"> </w:t>
      </w:r>
      <w:r w:rsidR="006B0184" w:rsidRPr="003332B6">
        <w:rPr>
          <w:rFonts w:cs="Arial"/>
          <w:color w:val="000000"/>
          <w:sz w:val="22"/>
          <w:szCs w:val="22"/>
        </w:rPr>
        <w:t>I</w:t>
      </w:r>
      <w:r w:rsidR="006E145B" w:rsidRPr="003332B6">
        <w:rPr>
          <w:rFonts w:cs="Arial"/>
          <w:color w:val="000000"/>
          <w:sz w:val="22"/>
          <w:szCs w:val="22"/>
        </w:rPr>
        <w:t xml:space="preserve">nformal </w:t>
      </w:r>
      <w:r w:rsidR="006B0184" w:rsidRPr="003332B6">
        <w:rPr>
          <w:rFonts w:cs="Arial"/>
          <w:color w:val="000000"/>
          <w:sz w:val="22"/>
          <w:szCs w:val="22"/>
        </w:rPr>
        <w:t>A</w:t>
      </w:r>
      <w:r w:rsidRPr="003332B6">
        <w:rPr>
          <w:rFonts w:cs="Arial"/>
          <w:color w:val="000000"/>
          <w:sz w:val="22"/>
          <w:szCs w:val="22"/>
        </w:rPr>
        <w:t xml:space="preserve">ppeal process, </w:t>
      </w:r>
      <w:r w:rsidR="00226AA0" w:rsidRPr="003332B6">
        <w:rPr>
          <w:rFonts w:cs="Arial"/>
          <w:color w:val="000000"/>
          <w:sz w:val="22"/>
          <w:szCs w:val="22"/>
        </w:rPr>
        <w:t xml:space="preserve">Contractor </w:t>
      </w:r>
      <w:r w:rsidRPr="003332B6">
        <w:rPr>
          <w:rFonts w:cs="Arial"/>
          <w:color w:val="000000"/>
          <w:sz w:val="22"/>
          <w:szCs w:val="22"/>
        </w:rPr>
        <w:t>may file</w:t>
      </w:r>
      <w:r w:rsidR="00942928" w:rsidRPr="003332B6">
        <w:rPr>
          <w:rFonts w:cs="Arial"/>
          <w:color w:val="000000"/>
          <w:sz w:val="22"/>
          <w:szCs w:val="22"/>
        </w:rPr>
        <w:t xml:space="preserve"> a written </w:t>
      </w:r>
      <w:r w:rsidR="00BC2B9C" w:rsidRPr="003332B6">
        <w:rPr>
          <w:rFonts w:cs="Arial"/>
          <w:color w:val="000000"/>
          <w:sz w:val="22"/>
          <w:szCs w:val="22"/>
        </w:rPr>
        <w:t>Formal Appeal</w:t>
      </w:r>
      <w:r w:rsidR="00942928" w:rsidRPr="003332B6">
        <w:rPr>
          <w:rFonts w:cs="Arial"/>
          <w:color w:val="000000"/>
          <w:sz w:val="22"/>
          <w:szCs w:val="22"/>
        </w:rPr>
        <w:t>,</w:t>
      </w:r>
      <w:r w:rsidR="002C7502" w:rsidRPr="003332B6">
        <w:rPr>
          <w:rFonts w:cs="Arial"/>
          <w:color w:val="000000"/>
          <w:sz w:val="22"/>
          <w:szCs w:val="22"/>
        </w:rPr>
        <w:t xml:space="preserve"> </w:t>
      </w:r>
      <w:r w:rsidR="00942928" w:rsidRPr="003332B6">
        <w:rPr>
          <w:rFonts w:cs="Arial"/>
          <w:color w:val="000000"/>
          <w:sz w:val="22"/>
          <w:szCs w:val="22"/>
        </w:rPr>
        <w:t xml:space="preserve">within thirty (30) calendar days of the date of the Informal Appeal decision from CCHCS, </w:t>
      </w:r>
      <w:r w:rsidRPr="003332B6">
        <w:rPr>
          <w:rFonts w:cs="Arial"/>
          <w:color w:val="000000"/>
          <w:sz w:val="22"/>
          <w:szCs w:val="22"/>
        </w:rPr>
        <w:t>with the Director, A</w:t>
      </w:r>
      <w:r w:rsidR="00942F20" w:rsidRPr="003332B6">
        <w:rPr>
          <w:rFonts w:cs="Arial"/>
          <w:color w:val="000000"/>
          <w:sz w:val="22"/>
          <w:szCs w:val="22"/>
        </w:rPr>
        <w:t xml:space="preserve">dministrative </w:t>
      </w:r>
      <w:r w:rsidRPr="003332B6">
        <w:rPr>
          <w:rFonts w:cs="Arial"/>
          <w:color w:val="000000"/>
          <w:sz w:val="22"/>
          <w:szCs w:val="22"/>
        </w:rPr>
        <w:t>S</w:t>
      </w:r>
      <w:r w:rsidR="00942F20" w:rsidRPr="003332B6">
        <w:rPr>
          <w:rFonts w:cs="Arial"/>
          <w:color w:val="000000"/>
          <w:sz w:val="22"/>
          <w:szCs w:val="22"/>
        </w:rPr>
        <w:t>upport Services</w:t>
      </w:r>
      <w:r w:rsidRPr="003332B6">
        <w:rPr>
          <w:rFonts w:cs="Arial"/>
          <w:color w:val="000000"/>
          <w:sz w:val="22"/>
          <w:szCs w:val="22"/>
        </w:rPr>
        <w:t xml:space="preserve">, </w:t>
      </w:r>
      <w:r w:rsidR="00F432BB" w:rsidRPr="003332B6">
        <w:rPr>
          <w:rFonts w:cs="Arial"/>
          <w:color w:val="000000"/>
          <w:sz w:val="22"/>
          <w:szCs w:val="22"/>
        </w:rPr>
        <w:t>CCHCS</w:t>
      </w:r>
      <w:r w:rsidR="000D07BF">
        <w:rPr>
          <w:rFonts w:cs="Arial"/>
          <w:color w:val="000000"/>
          <w:sz w:val="22"/>
          <w:szCs w:val="22"/>
        </w:rPr>
        <w:t xml:space="preserve"> at the following address:</w:t>
      </w:r>
    </w:p>
    <w:p w14:paraId="7768F0FC" w14:textId="77777777" w:rsidR="00270770" w:rsidRPr="003332B6" w:rsidRDefault="00397615" w:rsidP="00DF5917">
      <w:pPr>
        <w:keepNext/>
        <w:keepLines/>
        <w:tabs>
          <w:tab w:val="left" w:pos="360"/>
        </w:tabs>
        <w:ind w:left="360" w:hanging="360"/>
        <w:rPr>
          <w:rFonts w:cs="Arial"/>
          <w:color w:val="000000"/>
          <w:sz w:val="22"/>
          <w:szCs w:val="22"/>
        </w:rPr>
      </w:pPr>
      <w:r w:rsidRPr="003332B6">
        <w:rPr>
          <w:rFonts w:cs="Arial"/>
          <w:color w:val="000000"/>
          <w:sz w:val="22"/>
          <w:szCs w:val="22"/>
        </w:rPr>
        <w:tab/>
      </w:r>
      <w:r w:rsidR="00270770" w:rsidRPr="003332B6">
        <w:rPr>
          <w:rFonts w:cs="Arial"/>
          <w:color w:val="000000"/>
          <w:sz w:val="22"/>
          <w:szCs w:val="22"/>
        </w:rPr>
        <w:t>F</w:t>
      </w:r>
      <w:r w:rsidR="006B7A51" w:rsidRPr="003332B6">
        <w:rPr>
          <w:rFonts w:cs="Arial"/>
          <w:color w:val="000000"/>
          <w:sz w:val="22"/>
          <w:szCs w:val="22"/>
        </w:rPr>
        <w:t>ormal</w:t>
      </w:r>
      <w:r w:rsidR="00270770" w:rsidRPr="003332B6">
        <w:rPr>
          <w:rFonts w:cs="Arial"/>
          <w:color w:val="000000"/>
          <w:sz w:val="22"/>
          <w:szCs w:val="22"/>
        </w:rPr>
        <w:t xml:space="preserve"> A</w:t>
      </w:r>
      <w:r w:rsidR="006B7A51" w:rsidRPr="003332B6">
        <w:rPr>
          <w:rFonts w:cs="Arial"/>
          <w:color w:val="000000"/>
          <w:sz w:val="22"/>
          <w:szCs w:val="22"/>
        </w:rPr>
        <w:t>ppeal</w:t>
      </w:r>
    </w:p>
    <w:p w14:paraId="7768F0FD" w14:textId="77777777" w:rsidR="00397615" w:rsidRPr="003332B6" w:rsidRDefault="00270770" w:rsidP="00964A4E">
      <w:pPr>
        <w:keepNext/>
        <w:tabs>
          <w:tab w:val="left" w:pos="360"/>
        </w:tabs>
        <w:ind w:left="360" w:hanging="360"/>
        <w:rPr>
          <w:rFonts w:cs="Arial"/>
          <w:color w:val="000000"/>
          <w:sz w:val="22"/>
          <w:szCs w:val="22"/>
        </w:rPr>
      </w:pPr>
      <w:r w:rsidRPr="003332B6">
        <w:rPr>
          <w:rFonts w:cs="Arial"/>
          <w:color w:val="000000"/>
          <w:sz w:val="22"/>
          <w:szCs w:val="22"/>
        </w:rPr>
        <w:tab/>
      </w:r>
      <w:r w:rsidR="00397615" w:rsidRPr="003332B6">
        <w:rPr>
          <w:rFonts w:cs="Arial"/>
          <w:color w:val="000000"/>
          <w:sz w:val="22"/>
          <w:szCs w:val="22"/>
        </w:rPr>
        <w:t>Director</w:t>
      </w:r>
    </w:p>
    <w:p w14:paraId="7768F0FE" w14:textId="77777777" w:rsidR="00397615" w:rsidRPr="003332B6" w:rsidRDefault="00397615" w:rsidP="00964A4E">
      <w:pPr>
        <w:keepNext/>
        <w:tabs>
          <w:tab w:val="left" w:pos="360"/>
        </w:tabs>
        <w:ind w:left="360" w:hanging="360"/>
        <w:rPr>
          <w:color w:val="000000"/>
          <w:sz w:val="22"/>
          <w:szCs w:val="22"/>
        </w:rPr>
      </w:pPr>
      <w:r w:rsidRPr="003332B6">
        <w:rPr>
          <w:color w:val="000000"/>
          <w:sz w:val="22"/>
          <w:szCs w:val="22"/>
        </w:rPr>
        <w:tab/>
        <w:t>California</w:t>
      </w:r>
      <w:r w:rsidR="00F432BB" w:rsidRPr="003332B6">
        <w:rPr>
          <w:color w:val="000000"/>
          <w:sz w:val="22"/>
          <w:szCs w:val="22"/>
        </w:rPr>
        <w:t xml:space="preserve"> Correctional</w:t>
      </w:r>
      <w:r w:rsidRPr="003332B6">
        <w:rPr>
          <w:color w:val="000000"/>
          <w:sz w:val="22"/>
          <w:szCs w:val="22"/>
        </w:rPr>
        <w:t xml:space="preserve"> Health Care Services</w:t>
      </w:r>
    </w:p>
    <w:p w14:paraId="7768F0FF" w14:textId="77777777" w:rsidR="00397615" w:rsidRPr="003332B6" w:rsidRDefault="00397615" w:rsidP="00964A4E">
      <w:pPr>
        <w:keepNext/>
        <w:tabs>
          <w:tab w:val="left" w:pos="360"/>
        </w:tabs>
        <w:ind w:left="360" w:hanging="360"/>
        <w:rPr>
          <w:rFonts w:cs="Arial"/>
          <w:color w:val="000000"/>
          <w:sz w:val="22"/>
          <w:szCs w:val="22"/>
        </w:rPr>
      </w:pPr>
      <w:r w:rsidRPr="003332B6">
        <w:rPr>
          <w:color w:val="000000"/>
          <w:sz w:val="22"/>
          <w:szCs w:val="22"/>
        </w:rPr>
        <w:tab/>
        <w:t xml:space="preserve">Administration Support Services </w:t>
      </w:r>
    </w:p>
    <w:p w14:paraId="7768F100" w14:textId="77777777" w:rsidR="00397615" w:rsidRPr="003332B6" w:rsidRDefault="00397615" w:rsidP="00964A4E">
      <w:pPr>
        <w:ind w:left="360" w:right="-360"/>
        <w:rPr>
          <w:rFonts w:cs="Arial"/>
          <w:color w:val="000000"/>
          <w:sz w:val="22"/>
          <w:szCs w:val="22"/>
        </w:rPr>
      </w:pPr>
      <w:r w:rsidRPr="003332B6">
        <w:rPr>
          <w:rFonts w:cs="Arial"/>
          <w:color w:val="000000"/>
          <w:sz w:val="22"/>
          <w:szCs w:val="22"/>
        </w:rPr>
        <w:t xml:space="preserve">P. O. Box </w:t>
      </w:r>
      <w:r w:rsidR="00896071" w:rsidRPr="003332B6">
        <w:rPr>
          <w:rFonts w:cs="Arial"/>
          <w:color w:val="000000"/>
          <w:sz w:val="22"/>
          <w:szCs w:val="22"/>
        </w:rPr>
        <w:t>588500</w:t>
      </w:r>
    </w:p>
    <w:p w14:paraId="7768F101" w14:textId="77777777" w:rsidR="00397615" w:rsidRPr="003332B6" w:rsidRDefault="00896071" w:rsidP="00964A4E">
      <w:pPr>
        <w:pStyle w:val="BodyText2"/>
        <w:tabs>
          <w:tab w:val="left" w:pos="360"/>
        </w:tabs>
        <w:ind w:left="360"/>
        <w:rPr>
          <w:rFonts w:cs="Arial"/>
          <w:color w:val="000000"/>
          <w:sz w:val="22"/>
          <w:szCs w:val="22"/>
        </w:rPr>
      </w:pPr>
      <w:r w:rsidRPr="003332B6">
        <w:rPr>
          <w:rFonts w:cs="Arial"/>
          <w:color w:val="000000"/>
          <w:sz w:val="22"/>
          <w:szCs w:val="22"/>
        </w:rPr>
        <w:t>Elk Grove, CA 95758</w:t>
      </w:r>
    </w:p>
    <w:p w14:paraId="7768F102" w14:textId="77777777" w:rsidR="00397615" w:rsidRPr="003332B6" w:rsidRDefault="00397615" w:rsidP="000D07BF">
      <w:pPr>
        <w:pStyle w:val="BodyText3"/>
        <w:tabs>
          <w:tab w:val="left" w:pos="360"/>
        </w:tabs>
        <w:spacing w:beforeLines="100" w:before="240" w:afterLines="100" w:after="240"/>
        <w:ind w:left="360" w:hanging="360"/>
        <w:jc w:val="both"/>
        <w:rPr>
          <w:rFonts w:cs="Arial"/>
          <w:color w:val="000000"/>
          <w:sz w:val="22"/>
          <w:szCs w:val="22"/>
        </w:rPr>
      </w:pPr>
      <w:r w:rsidRPr="003332B6">
        <w:rPr>
          <w:rFonts w:cs="Arial"/>
          <w:color w:val="000000"/>
          <w:sz w:val="22"/>
          <w:szCs w:val="22"/>
        </w:rPr>
        <w:tab/>
      </w:r>
      <w:r w:rsidR="00226AA0" w:rsidRPr="003332B6">
        <w:rPr>
          <w:rFonts w:cs="Arial"/>
          <w:color w:val="000000"/>
          <w:sz w:val="22"/>
          <w:szCs w:val="22"/>
        </w:rPr>
        <w:t xml:space="preserve">Contractor </w:t>
      </w:r>
      <w:r w:rsidRPr="003332B6">
        <w:rPr>
          <w:rFonts w:cs="Arial"/>
          <w:color w:val="000000"/>
          <w:sz w:val="22"/>
          <w:szCs w:val="22"/>
        </w:rPr>
        <w:t xml:space="preserve">shall specify in the </w:t>
      </w:r>
      <w:r w:rsidR="00BC2B9C" w:rsidRPr="003332B6">
        <w:rPr>
          <w:rFonts w:cs="Arial"/>
          <w:color w:val="000000"/>
          <w:sz w:val="22"/>
          <w:szCs w:val="22"/>
        </w:rPr>
        <w:t xml:space="preserve">written Formal Appeal </w:t>
      </w:r>
      <w:r w:rsidRPr="003332B6">
        <w:rPr>
          <w:rFonts w:cs="Arial"/>
          <w:color w:val="000000"/>
          <w:sz w:val="22"/>
          <w:szCs w:val="22"/>
        </w:rPr>
        <w:t xml:space="preserve">the issue(s) in dispute, the particular relief or remedy sought, the factual basis for </w:t>
      </w:r>
      <w:r w:rsidR="00226AA0" w:rsidRPr="003332B6">
        <w:rPr>
          <w:rFonts w:cs="Arial"/>
          <w:color w:val="000000"/>
          <w:sz w:val="22"/>
          <w:szCs w:val="22"/>
        </w:rPr>
        <w:t xml:space="preserve">Contractor’s </w:t>
      </w:r>
      <w:r w:rsidRPr="003332B6">
        <w:rPr>
          <w:rFonts w:cs="Arial"/>
          <w:color w:val="000000"/>
          <w:sz w:val="22"/>
          <w:szCs w:val="22"/>
        </w:rPr>
        <w:t xml:space="preserve">claim or dispute, and </w:t>
      </w:r>
      <w:r w:rsidR="00226AA0" w:rsidRPr="003332B6">
        <w:rPr>
          <w:rFonts w:cs="Arial"/>
          <w:color w:val="000000"/>
          <w:sz w:val="22"/>
          <w:szCs w:val="22"/>
        </w:rPr>
        <w:t xml:space="preserve">Contractor’s </w:t>
      </w:r>
      <w:r w:rsidRPr="003332B6">
        <w:rPr>
          <w:rFonts w:cs="Arial"/>
          <w:color w:val="000000"/>
          <w:sz w:val="22"/>
          <w:szCs w:val="22"/>
        </w:rPr>
        <w:t xml:space="preserve">legal, technical and/or other authority upon which </w:t>
      </w:r>
      <w:r w:rsidR="00226AA0" w:rsidRPr="003332B6">
        <w:rPr>
          <w:rFonts w:cs="Arial"/>
          <w:color w:val="000000"/>
          <w:sz w:val="22"/>
          <w:szCs w:val="22"/>
        </w:rPr>
        <w:t xml:space="preserve">Contractor </w:t>
      </w:r>
      <w:r w:rsidRPr="003332B6">
        <w:rPr>
          <w:rFonts w:cs="Arial"/>
          <w:color w:val="000000"/>
          <w:sz w:val="22"/>
          <w:szCs w:val="22"/>
        </w:rPr>
        <w:t>bases its claim or dispute.</w:t>
      </w:r>
    </w:p>
    <w:p w14:paraId="7768F103" w14:textId="77777777" w:rsidR="00397615" w:rsidRPr="003332B6" w:rsidRDefault="00397615">
      <w:pPr>
        <w:pStyle w:val="BodyText2"/>
        <w:tabs>
          <w:tab w:val="left" w:pos="360"/>
        </w:tabs>
        <w:ind w:left="360" w:hanging="360"/>
        <w:rPr>
          <w:rFonts w:cs="Arial"/>
          <w:color w:val="000000"/>
          <w:sz w:val="22"/>
          <w:szCs w:val="22"/>
        </w:rPr>
      </w:pPr>
      <w:r w:rsidRPr="003332B6">
        <w:rPr>
          <w:rFonts w:cs="Arial"/>
          <w:color w:val="000000"/>
          <w:sz w:val="22"/>
          <w:szCs w:val="22"/>
        </w:rPr>
        <w:tab/>
        <w:t xml:space="preserve">The Director or representative shall issue a written decision within thirty (30) calendar days of receipt of the properly addressed </w:t>
      </w:r>
      <w:r w:rsidR="00BC2B9C" w:rsidRPr="003332B6">
        <w:rPr>
          <w:rFonts w:cs="Arial"/>
          <w:color w:val="000000"/>
          <w:sz w:val="22"/>
          <w:szCs w:val="22"/>
        </w:rPr>
        <w:t>written Formal Appeal</w:t>
      </w:r>
      <w:r w:rsidRPr="003332B6">
        <w:rPr>
          <w:rFonts w:cs="Arial"/>
          <w:color w:val="000000"/>
          <w:sz w:val="22"/>
          <w:szCs w:val="22"/>
        </w:rPr>
        <w:t xml:space="preserve">.  If mutually agreed by the parties, the date for issuance of </w:t>
      </w:r>
      <w:r w:rsidR="00BC2B9C" w:rsidRPr="003332B6">
        <w:rPr>
          <w:rFonts w:cs="Arial"/>
          <w:color w:val="000000"/>
          <w:sz w:val="22"/>
          <w:szCs w:val="22"/>
        </w:rPr>
        <w:t xml:space="preserve">the </w:t>
      </w:r>
      <w:r w:rsidRPr="003332B6">
        <w:rPr>
          <w:rFonts w:cs="Arial"/>
          <w:color w:val="000000"/>
          <w:sz w:val="22"/>
          <w:szCs w:val="22"/>
        </w:rPr>
        <w:t>final written decision may be extended.</w:t>
      </w:r>
    </w:p>
    <w:p w14:paraId="7768F104" w14:textId="77777777" w:rsidR="00397615" w:rsidRPr="003332B6" w:rsidRDefault="00397615">
      <w:pPr>
        <w:pStyle w:val="BodyText2"/>
        <w:tabs>
          <w:tab w:val="left" w:pos="360"/>
        </w:tabs>
        <w:ind w:left="360" w:hanging="360"/>
        <w:rPr>
          <w:rFonts w:cs="Arial"/>
          <w:color w:val="000000"/>
          <w:sz w:val="22"/>
          <w:szCs w:val="22"/>
        </w:rPr>
      </w:pPr>
    </w:p>
    <w:p w14:paraId="7768F105" w14:textId="77777777" w:rsidR="009835AA" w:rsidRPr="003332B6" w:rsidRDefault="00397615" w:rsidP="0049787C">
      <w:pPr>
        <w:pStyle w:val="ListParagraph"/>
        <w:numPr>
          <w:ilvl w:val="4"/>
          <w:numId w:val="14"/>
        </w:numPr>
        <w:tabs>
          <w:tab w:val="left" w:pos="360"/>
        </w:tabs>
        <w:ind w:left="634" w:hanging="634"/>
        <w:jc w:val="both"/>
        <w:outlineLvl w:val="1"/>
        <w:rPr>
          <w:b/>
          <w:color w:val="000000"/>
          <w:sz w:val="22"/>
          <w:szCs w:val="22"/>
        </w:rPr>
      </w:pPr>
      <w:r w:rsidRPr="003332B6">
        <w:rPr>
          <w:b/>
          <w:color w:val="000000"/>
          <w:sz w:val="22"/>
          <w:szCs w:val="22"/>
        </w:rPr>
        <w:t>Further Resolution</w:t>
      </w:r>
    </w:p>
    <w:p w14:paraId="7768F106" w14:textId="77777777" w:rsidR="00397615" w:rsidRPr="003332B6" w:rsidRDefault="00397615" w:rsidP="000D07BF">
      <w:pPr>
        <w:pStyle w:val="BodyText2"/>
        <w:tabs>
          <w:tab w:val="left" w:pos="360"/>
        </w:tabs>
        <w:spacing w:afterLines="100" w:after="240"/>
        <w:ind w:left="360" w:hanging="360"/>
        <w:rPr>
          <w:rFonts w:cs="Arial"/>
          <w:color w:val="000000"/>
          <w:sz w:val="22"/>
          <w:szCs w:val="22"/>
        </w:rPr>
      </w:pPr>
      <w:r w:rsidRPr="003332B6">
        <w:rPr>
          <w:rFonts w:cs="Arial"/>
          <w:color w:val="000000"/>
          <w:sz w:val="22"/>
          <w:szCs w:val="22"/>
        </w:rPr>
        <w:tab/>
        <w:t xml:space="preserve">If the dispute is not resolved by the </w:t>
      </w:r>
      <w:r w:rsidR="00BC2B9C" w:rsidRPr="003332B6">
        <w:rPr>
          <w:rFonts w:cs="Arial"/>
          <w:color w:val="000000"/>
          <w:sz w:val="22"/>
          <w:szCs w:val="22"/>
        </w:rPr>
        <w:t xml:space="preserve">Formal Appeal </w:t>
      </w:r>
      <w:r w:rsidRPr="003332B6">
        <w:rPr>
          <w:rFonts w:cs="Arial"/>
          <w:color w:val="000000"/>
          <w:sz w:val="22"/>
          <w:szCs w:val="22"/>
        </w:rPr>
        <w:t xml:space="preserve">process to </w:t>
      </w:r>
      <w:r w:rsidR="00B47B4F" w:rsidRPr="003332B6">
        <w:rPr>
          <w:rFonts w:cs="Arial"/>
          <w:color w:val="000000"/>
          <w:sz w:val="22"/>
          <w:szCs w:val="22"/>
        </w:rPr>
        <w:t xml:space="preserve">Contractor’s </w:t>
      </w:r>
      <w:r w:rsidRPr="003332B6">
        <w:rPr>
          <w:rFonts w:cs="Arial"/>
          <w:color w:val="000000"/>
          <w:sz w:val="22"/>
          <w:szCs w:val="22"/>
        </w:rPr>
        <w:t xml:space="preserve">satisfaction, or </w:t>
      </w:r>
      <w:r w:rsidR="00B47B4F" w:rsidRPr="003332B6">
        <w:rPr>
          <w:rFonts w:cs="Arial"/>
          <w:color w:val="000000"/>
          <w:sz w:val="22"/>
          <w:szCs w:val="22"/>
        </w:rPr>
        <w:t xml:space="preserve">Contractor </w:t>
      </w:r>
      <w:r w:rsidRPr="003332B6">
        <w:rPr>
          <w:rFonts w:cs="Arial"/>
          <w:color w:val="000000"/>
          <w:sz w:val="22"/>
          <w:szCs w:val="22"/>
        </w:rPr>
        <w:t xml:space="preserve">has not received a written decision from </w:t>
      </w:r>
      <w:r w:rsidR="00F432BB" w:rsidRPr="003332B6">
        <w:rPr>
          <w:rFonts w:cs="Arial"/>
          <w:color w:val="000000"/>
          <w:sz w:val="22"/>
          <w:szCs w:val="22"/>
        </w:rPr>
        <w:t>CCHCS</w:t>
      </w:r>
      <w:r w:rsidRPr="003332B6">
        <w:rPr>
          <w:rFonts w:cs="Arial"/>
          <w:color w:val="000000"/>
          <w:sz w:val="22"/>
          <w:szCs w:val="22"/>
        </w:rPr>
        <w:t xml:space="preserve"> </w:t>
      </w:r>
      <w:r w:rsidR="00BC2B9C" w:rsidRPr="003332B6">
        <w:rPr>
          <w:rFonts w:cs="Arial"/>
          <w:color w:val="000000"/>
          <w:sz w:val="22"/>
          <w:szCs w:val="22"/>
        </w:rPr>
        <w:t xml:space="preserve">within </w:t>
      </w:r>
      <w:r w:rsidRPr="003332B6">
        <w:rPr>
          <w:rFonts w:cs="Arial"/>
          <w:color w:val="000000"/>
          <w:sz w:val="22"/>
          <w:szCs w:val="22"/>
        </w:rPr>
        <w:t xml:space="preserve">thirty (30) calendar days, or other mutually agreed extension, </w:t>
      </w:r>
      <w:r w:rsidR="00B47B4F" w:rsidRPr="003332B6">
        <w:rPr>
          <w:rFonts w:cs="Arial"/>
          <w:color w:val="000000"/>
          <w:sz w:val="22"/>
          <w:szCs w:val="22"/>
        </w:rPr>
        <w:t xml:space="preserve">Contractor </w:t>
      </w:r>
      <w:r w:rsidRPr="003332B6">
        <w:rPr>
          <w:rFonts w:cs="Arial"/>
          <w:color w:val="000000"/>
          <w:sz w:val="22"/>
          <w:szCs w:val="22"/>
        </w:rPr>
        <w:t>may thereafter pursue its right to institute other dispute resolution process(</w:t>
      </w:r>
      <w:proofErr w:type="spellStart"/>
      <w:r w:rsidRPr="003332B6">
        <w:rPr>
          <w:rFonts w:cs="Arial"/>
          <w:color w:val="000000"/>
          <w:sz w:val="22"/>
          <w:szCs w:val="22"/>
        </w:rPr>
        <w:t>es</w:t>
      </w:r>
      <w:proofErr w:type="spellEnd"/>
      <w:r w:rsidRPr="003332B6">
        <w:rPr>
          <w:rFonts w:cs="Arial"/>
          <w:color w:val="000000"/>
          <w:sz w:val="22"/>
          <w:szCs w:val="22"/>
        </w:rPr>
        <w:t>), if any, available under the laws of the State of California.</w:t>
      </w:r>
    </w:p>
    <w:p w14:paraId="7768F107" w14:textId="77777777" w:rsidR="009835AA" w:rsidRPr="003332B6" w:rsidRDefault="00712ACA" w:rsidP="0049787C">
      <w:pPr>
        <w:pStyle w:val="ListParagraph"/>
        <w:numPr>
          <w:ilvl w:val="4"/>
          <w:numId w:val="14"/>
        </w:numPr>
        <w:tabs>
          <w:tab w:val="left" w:pos="360"/>
        </w:tabs>
        <w:ind w:left="634" w:hanging="634"/>
        <w:jc w:val="both"/>
        <w:outlineLvl w:val="1"/>
        <w:rPr>
          <w:rFonts w:cs="Arial"/>
          <w:b/>
          <w:color w:val="000000"/>
          <w:sz w:val="22"/>
          <w:szCs w:val="22"/>
        </w:rPr>
      </w:pPr>
      <w:r w:rsidRPr="003332B6">
        <w:rPr>
          <w:rFonts w:cs="Arial"/>
          <w:b/>
          <w:color w:val="000000"/>
          <w:sz w:val="22"/>
          <w:szCs w:val="22"/>
        </w:rPr>
        <w:t>Limitation of Scope of Process</w:t>
      </w:r>
    </w:p>
    <w:p w14:paraId="7768F108" w14:textId="77777777" w:rsidR="00B9509A" w:rsidRPr="000D07BF" w:rsidRDefault="00B9509A" w:rsidP="006C0726">
      <w:pPr>
        <w:spacing w:afterLines="100" w:after="240"/>
        <w:ind w:left="360"/>
        <w:jc w:val="both"/>
        <w:rPr>
          <w:sz w:val="22"/>
        </w:rPr>
      </w:pPr>
      <w:r w:rsidRPr="000D07BF">
        <w:rPr>
          <w:sz w:val="22"/>
        </w:rPr>
        <w:t xml:space="preserve">The dispute process set forth in Provision 1, Dispute Resolution, is not applicable for contracts that have been terminated in accordance with Section 2, Right to </w:t>
      </w:r>
      <w:proofErr w:type="gramStart"/>
      <w:r w:rsidRPr="000D07BF">
        <w:rPr>
          <w:sz w:val="22"/>
        </w:rPr>
        <w:t>Terminate</w:t>
      </w:r>
      <w:proofErr w:type="gramEnd"/>
      <w:r w:rsidRPr="000D07BF">
        <w:rPr>
          <w:sz w:val="22"/>
        </w:rPr>
        <w:t xml:space="preserve"> provision of this Exhibit.</w:t>
      </w:r>
    </w:p>
    <w:p w14:paraId="7768F109" w14:textId="77777777" w:rsidR="009835AA" w:rsidRPr="003332B6" w:rsidRDefault="00312F6B" w:rsidP="0049787C">
      <w:pPr>
        <w:pStyle w:val="ListParagraph"/>
        <w:numPr>
          <w:ilvl w:val="4"/>
          <w:numId w:val="14"/>
        </w:numPr>
        <w:tabs>
          <w:tab w:val="left" w:pos="360"/>
        </w:tabs>
        <w:ind w:left="634" w:hanging="634"/>
        <w:jc w:val="both"/>
        <w:outlineLvl w:val="1"/>
        <w:rPr>
          <w:color w:val="000000"/>
          <w:sz w:val="22"/>
          <w:szCs w:val="22"/>
        </w:rPr>
      </w:pPr>
      <w:r w:rsidRPr="003332B6">
        <w:rPr>
          <w:b/>
          <w:color w:val="000000"/>
          <w:sz w:val="22"/>
          <w:szCs w:val="22"/>
        </w:rPr>
        <w:t>Changes to Contact Names and Addresses</w:t>
      </w:r>
    </w:p>
    <w:p w14:paraId="7768F10A" w14:textId="77777777" w:rsidR="00312F6B" w:rsidRPr="003332B6" w:rsidRDefault="00312F6B" w:rsidP="006C0726">
      <w:pPr>
        <w:spacing w:afterLines="100" w:after="240"/>
        <w:ind w:left="360" w:right="-230"/>
        <w:jc w:val="both"/>
        <w:rPr>
          <w:color w:val="000000"/>
          <w:sz w:val="22"/>
          <w:szCs w:val="22"/>
        </w:rPr>
      </w:pPr>
      <w:r w:rsidRPr="003332B6">
        <w:rPr>
          <w:color w:val="000000"/>
          <w:sz w:val="22"/>
          <w:szCs w:val="22"/>
        </w:rPr>
        <w:t>CDCR</w:t>
      </w:r>
      <w:r w:rsidR="00237411" w:rsidRPr="003332B6">
        <w:rPr>
          <w:color w:val="000000"/>
          <w:sz w:val="22"/>
          <w:szCs w:val="22"/>
        </w:rPr>
        <w:t>/CCHCS</w:t>
      </w:r>
      <w:r w:rsidRPr="003332B6">
        <w:rPr>
          <w:color w:val="000000"/>
          <w:sz w:val="22"/>
          <w:szCs w:val="22"/>
        </w:rPr>
        <w:t xml:space="preserve"> may change the name or address of any person or entity noted in this Provision 1 by providing notice in the manner provided in this Agreement, and any such change shall not require a writt</w:t>
      </w:r>
      <w:r w:rsidR="006C0726">
        <w:rPr>
          <w:color w:val="000000"/>
          <w:sz w:val="22"/>
          <w:szCs w:val="22"/>
        </w:rPr>
        <w:t>en amendment to this Agreement.</w:t>
      </w:r>
    </w:p>
    <w:p w14:paraId="7768F10B" w14:textId="77777777" w:rsidR="009835AA" w:rsidRPr="003332B6" w:rsidRDefault="00397615" w:rsidP="006C0726">
      <w:pPr>
        <w:pStyle w:val="BodyText2"/>
        <w:numPr>
          <w:ilvl w:val="0"/>
          <w:numId w:val="1"/>
        </w:numPr>
        <w:tabs>
          <w:tab w:val="clear" w:pos="720"/>
          <w:tab w:val="left" w:pos="0"/>
        </w:tabs>
        <w:spacing w:afterLines="100" w:after="240"/>
        <w:ind w:left="0" w:hanging="360"/>
        <w:outlineLvl w:val="0"/>
        <w:rPr>
          <w:rFonts w:cs="Arial"/>
          <w:color w:val="000000"/>
          <w:sz w:val="22"/>
          <w:szCs w:val="22"/>
        </w:rPr>
      </w:pPr>
      <w:r w:rsidRPr="003332B6">
        <w:rPr>
          <w:rStyle w:val="CharCharCharCharChar"/>
          <w:color w:val="000000"/>
          <w:sz w:val="22"/>
          <w:szCs w:val="22"/>
        </w:rPr>
        <w:t>Right to Terminate</w:t>
      </w:r>
      <w:r w:rsidRPr="003332B6">
        <w:rPr>
          <w:rFonts w:cs="Arial"/>
          <w:b/>
          <w:color w:val="000000"/>
          <w:sz w:val="22"/>
          <w:szCs w:val="22"/>
        </w:rPr>
        <w:t xml:space="preserve"> </w:t>
      </w:r>
      <w:r w:rsidRPr="003332B6">
        <w:rPr>
          <w:rFonts w:cs="Arial"/>
          <w:color w:val="000000"/>
          <w:sz w:val="22"/>
          <w:szCs w:val="22"/>
        </w:rPr>
        <w:t>(Supersedes provision number 7, Termination for Cause, of Exhibit C)</w:t>
      </w:r>
    </w:p>
    <w:p w14:paraId="7768F10C" w14:textId="77777777" w:rsidR="009835AA" w:rsidRPr="003332B6" w:rsidRDefault="00397615" w:rsidP="0049787C">
      <w:pPr>
        <w:keepNext/>
        <w:numPr>
          <w:ilvl w:val="1"/>
          <w:numId w:val="7"/>
        </w:numPr>
        <w:tabs>
          <w:tab w:val="clear" w:pos="1440"/>
        </w:tabs>
        <w:ind w:left="360" w:hanging="360"/>
        <w:outlineLvl w:val="1"/>
        <w:rPr>
          <w:rFonts w:cs="Arial"/>
          <w:b/>
          <w:color w:val="000000"/>
          <w:sz w:val="22"/>
          <w:szCs w:val="22"/>
        </w:rPr>
      </w:pPr>
      <w:r w:rsidRPr="003332B6">
        <w:rPr>
          <w:rFonts w:cs="Arial"/>
          <w:b/>
          <w:color w:val="000000"/>
          <w:sz w:val="22"/>
          <w:szCs w:val="22"/>
        </w:rPr>
        <w:t>Termination of Agreement without Cause</w:t>
      </w:r>
    </w:p>
    <w:p w14:paraId="7768F10D" w14:textId="77777777" w:rsidR="00397615" w:rsidRPr="003332B6" w:rsidRDefault="00065376" w:rsidP="006C0726">
      <w:pPr>
        <w:pStyle w:val="BodyText2"/>
        <w:tabs>
          <w:tab w:val="left" w:pos="1440"/>
          <w:tab w:val="left" w:pos="2160"/>
        </w:tabs>
        <w:spacing w:afterLines="100" w:after="240"/>
        <w:ind w:left="360"/>
        <w:rPr>
          <w:rFonts w:cs="Arial"/>
          <w:color w:val="000000"/>
          <w:sz w:val="22"/>
          <w:szCs w:val="22"/>
        </w:rPr>
      </w:pPr>
      <w:r w:rsidRPr="003332B6">
        <w:rPr>
          <w:rFonts w:cs="Arial"/>
          <w:color w:val="000000"/>
          <w:sz w:val="22"/>
          <w:szCs w:val="22"/>
        </w:rPr>
        <w:t>CDCR</w:t>
      </w:r>
      <w:r w:rsidR="00237411" w:rsidRPr="003332B6">
        <w:rPr>
          <w:rFonts w:cs="Arial"/>
          <w:color w:val="000000"/>
          <w:sz w:val="22"/>
          <w:szCs w:val="22"/>
        </w:rPr>
        <w:t>/CCHCS</w:t>
      </w:r>
      <w:r w:rsidRPr="003332B6">
        <w:rPr>
          <w:rFonts w:cs="Arial"/>
          <w:color w:val="000000"/>
          <w:sz w:val="22"/>
          <w:szCs w:val="22"/>
        </w:rPr>
        <w:t xml:space="preserve"> </w:t>
      </w:r>
      <w:r w:rsidR="00397615" w:rsidRPr="003332B6">
        <w:rPr>
          <w:rFonts w:cs="Arial"/>
          <w:color w:val="000000"/>
          <w:sz w:val="22"/>
          <w:szCs w:val="22"/>
        </w:rPr>
        <w:t xml:space="preserve">may terminate this Agreement without cause by giving not less than </w:t>
      </w:r>
      <w:r w:rsidR="00397615" w:rsidRPr="003332B6">
        <w:rPr>
          <w:rFonts w:cs="Arial"/>
          <w:color w:val="000000"/>
          <w:sz w:val="22"/>
          <w:szCs w:val="22"/>
        </w:rPr>
        <w:br/>
        <w:t xml:space="preserve">thirty (30) </w:t>
      </w:r>
      <w:r w:rsidR="003D0712" w:rsidRPr="003332B6">
        <w:rPr>
          <w:rFonts w:cs="Arial"/>
          <w:color w:val="000000"/>
          <w:sz w:val="22"/>
          <w:szCs w:val="22"/>
        </w:rPr>
        <w:t>calendar</w:t>
      </w:r>
      <w:r w:rsidR="00503E09" w:rsidRPr="003332B6">
        <w:rPr>
          <w:rFonts w:cs="Arial"/>
          <w:color w:val="000000"/>
          <w:sz w:val="22"/>
          <w:szCs w:val="22"/>
        </w:rPr>
        <w:t xml:space="preserve"> </w:t>
      </w:r>
      <w:proofErr w:type="gramStart"/>
      <w:r w:rsidR="00397615" w:rsidRPr="003332B6">
        <w:rPr>
          <w:rFonts w:cs="Arial"/>
          <w:color w:val="000000"/>
          <w:sz w:val="22"/>
          <w:szCs w:val="22"/>
        </w:rPr>
        <w:t>days</w:t>
      </w:r>
      <w:proofErr w:type="gramEnd"/>
      <w:r w:rsidR="00397615" w:rsidRPr="003332B6">
        <w:rPr>
          <w:rFonts w:cs="Arial"/>
          <w:color w:val="000000"/>
          <w:sz w:val="22"/>
          <w:szCs w:val="22"/>
        </w:rPr>
        <w:t xml:space="preserve"> written notice to the other party.  </w:t>
      </w:r>
      <w:r w:rsidR="003D0712" w:rsidRPr="003332B6">
        <w:rPr>
          <w:rFonts w:cs="Arial"/>
          <w:color w:val="000000"/>
          <w:sz w:val="22"/>
          <w:szCs w:val="22"/>
        </w:rPr>
        <w:t>Any such termination shall be delivered to Contractor via certified mail, specifying the date upon which such termination becomes effective.</w:t>
      </w:r>
    </w:p>
    <w:p w14:paraId="7768F10E" w14:textId="77777777" w:rsidR="00397615" w:rsidRPr="003332B6" w:rsidRDefault="00397615" w:rsidP="006C0726">
      <w:pPr>
        <w:pStyle w:val="BodyText2"/>
        <w:tabs>
          <w:tab w:val="left" w:pos="1440"/>
          <w:tab w:val="left" w:pos="2160"/>
        </w:tabs>
        <w:spacing w:afterLines="100" w:after="240"/>
        <w:ind w:left="360"/>
        <w:rPr>
          <w:rFonts w:cs="Arial"/>
          <w:color w:val="000000"/>
          <w:sz w:val="22"/>
          <w:szCs w:val="22"/>
        </w:rPr>
      </w:pPr>
      <w:r w:rsidRPr="003332B6">
        <w:rPr>
          <w:rFonts w:cs="Arial"/>
          <w:color w:val="000000"/>
          <w:sz w:val="22"/>
          <w:szCs w:val="22"/>
        </w:rPr>
        <w:t xml:space="preserve">Notwithstanding provisions in this Agreement to the contrary, if the basis for termination without cause is </w:t>
      </w:r>
      <w:r w:rsidR="00065376" w:rsidRPr="003332B6">
        <w:rPr>
          <w:rFonts w:cs="Arial"/>
          <w:color w:val="000000"/>
          <w:sz w:val="22"/>
          <w:szCs w:val="22"/>
        </w:rPr>
        <w:t xml:space="preserve">the </w:t>
      </w:r>
      <w:r w:rsidR="003D0712" w:rsidRPr="003332B6">
        <w:rPr>
          <w:rFonts w:cs="Arial"/>
          <w:color w:val="000000"/>
          <w:sz w:val="22"/>
          <w:szCs w:val="22"/>
        </w:rPr>
        <w:t>provision of services by</w:t>
      </w:r>
      <w:r w:rsidRPr="003332B6">
        <w:rPr>
          <w:rFonts w:cs="Arial"/>
          <w:color w:val="000000"/>
          <w:sz w:val="22"/>
          <w:szCs w:val="22"/>
        </w:rPr>
        <w:t xml:space="preserve"> a health care network provider, including, but not limited to, health plan, preferred provider organization, or other health care network manager, </w:t>
      </w:r>
      <w:r w:rsidR="00065376" w:rsidRPr="003332B6">
        <w:rPr>
          <w:rFonts w:cs="Arial"/>
          <w:color w:val="000000"/>
          <w:sz w:val="22"/>
          <w:szCs w:val="22"/>
        </w:rPr>
        <w:t>CDCR</w:t>
      </w:r>
      <w:r w:rsidR="00237411" w:rsidRPr="003332B6">
        <w:rPr>
          <w:rFonts w:cs="Arial"/>
          <w:color w:val="000000"/>
          <w:sz w:val="22"/>
          <w:szCs w:val="22"/>
        </w:rPr>
        <w:t>/CCHCS</w:t>
      </w:r>
      <w:r w:rsidR="00065376" w:rsidRPr="003332B6">
        <w:rPr>
          <w:rFonts w:cs="Arial"/>
          <w:color w:val="000000"/>
          <w:sz w:val="22"/>
          <w:szCs w:val="22"/>
        </w:rPr>
        <w:t xml:space="preserve"> </w:t>
      </w:r>
      <w:r w:rsidRPr="003332B6">
        <w:rPr>
          <w:rFonts w:cs="Arial"/>
          <w:color w:val="000000"/>
          <w:sz w:val="22"/>
          <w:szCs w:val="22"/>
        </w:rPr>
        <w:t xml:space="preserve">may terminate this Agreement without cause </w:t>
      </w:r>
      <w:r w:rsidR="00521280" w:rsidRPr="003332B6">
        <w:rPr>
          <w:rFonts w:cs="Arial"/>
          <w:color w:val="000000"/>
          <w:sz w:val="22"/>
          <w:szCs w:val="22"/>
        </w:rPr>
        <w:t xml:space="preserve">and will notify the </w:t>
      </w:r>
      <w:r w:rsidR="006771EC" w:rsidRPr="003332B6">
        <w:rPr>
          <w:rFonts w:cs="Arial"/>
          <w:color w:val="000000"/>
          <w:sz w:val="22"/>
          <w:szCs w:val="22"/>
        </w:rPr>
        <w:t>Contractor</w:t>
      </w:r>
      <w:r w:rsidR="006C0726">
        <w:rPr>
          <w:rFonts w:cs="Arial"/>
          <w:color w:val="000000"/>
          <w:sz w:val="22"/>
          <w:szCs w:val="22"/>
        </w:rPr>
        <w:t xml:space="preserve"> in writing when doing so.</w:t>
      </w:r>
    </w:p>
    <w:p w14:paraId="7768F10F" w14:textId="77777777" w:rsidR="009835AA" w:rsidRPr="003332B6" w:rsidRDefault="00397615" w:rsidP="0049787C">
      <w:pPr>
        <w:keepNext/>
        <w:keepLines/>
        <w:numPr>
          <w:ilvl w:val="1"/>
          <w:numId w:val="7"/>
        </w:numPr>
        <w:tabs>
          <w:tab w:val="clear" w:pos="1440"/>
          <w:tab w:val="num" w:pos="360"/>
        </w:tabs>
        <w:spacing w:afterLines="100" w:after="240"/>
        <w:ind w:left="360" w:hanging="360"/>
        <w:outlineLvl w:val="1"/>
        <w:rPr>
          <w:rFonts w:cs="Arial"/>
          <w:color w:val="000000"/>
          <w:sz w:val="22"/>
          <w:szCs w:val="22"/>
        </w:rPr>
      </w:pPr>
      <w:r w:rsidRPr="003332B6">
        <w:rPr>
          <w:rFonts w:cs="Arial"/>
          <w:b/>
          <w:color w:val="000000"/>
          <w:sz w:val="22"/>
          <w:szCs w:val="22"/>
        </w:rPr>
        <w:lastRenderedPageBreak/>
        <w:t>Termination of Agreement for Cause</w:t>
      </w:r>
      <w:r w:rsidRPr="003332B6">
        <w:rPr>
          <w:rFonts w:cs="Arial"/>
          <w:color w:val="000000"/>
          <w:sz w:val="22"/>
          <w:szCs w:val="22"/>
        </w:rPr>
        <w:t xml:space="preserve"> </w:t>
      </w:r>
    </w:p>
    <w:p w14:paraId="7768F110" w14:textId="77777777" w:rsidR="009835AA" w:rsidRPr="003332B6" w:rsidRDefault="00397615" w:rsidP="0049787C">
      <w:pPr>
        <w:keepNext/>
        <w:keepLines/>
        <w:numPr>
          <w:ilvl w:val="2"/>
          <w:numId w:val="7"/>
        </w:numPr>
        <w:tabs>
          <w:tab w:val="clear" w:pos="2160"/>
          <w:tab w:val="num" w:pos="810"/>
        </w:tabs>
        <w:spacing w:afterLines="100" w:after="240"/>
        <w:ind w:left="806" w:hanging="446"/>
        <w:outlineLvl w:val="2"/>
        <w:rPr>
          <w:rFonts w:cs="Arial"/>
          <w:color w:val="000000"/>
          <w:sz w:val="22"/>
          <w:szCs w:val="22"/>
        </w:rPr>
      </w:pPr>
      <w:r w:rsidRPr="003332B6">
        <w:rPr>
          <w:rFonts w:cs="Arial"/>
          <w:color w:val="000000"/>
          <w:sz w:val="22"/>
          <w:szCs w:val="22"/>
        </w:rPr>
        <w:t>Immediate Termination</w:t>
      </w:r>
    </w:p>
    <w:p w14:paraId="7768F111" w14:textId="77777777" w:rsidR="00397615" w:rsidRPr="003332B6" w:rsidRDefault="003D0712" w:rsidP="006C0726">
      <w:pPr>
        <w:keepNext/>
        <w:keepLines/>
        <w:tabs>
          <w:tab w:val="left" w:pos="360"/>
          <w:tab w:val="left" w:pos="540"/>
          <w:tab w:val="left" w:pos="720"/>
          <w:tab w:val="left" w:pos="900"/>
          <w:tab w:val="left" w:pos="1260"/>
          <w:tab w:val="left" w:pos="1440"/>
          <w:tab w:val="left" w:pos="4320"/>
        </w:tabs>
        <w:spacing w:afterLines="100" w:after="240"/>
        <w:ind w:left="810"/>
        <w:jc w:val="both"/>
        <w:rPr>
          <w:rFonts w:cs="Arial"/>
          <w:color w:val="000000"/>
          <w:sz w:val="22"/>
          <w:szCs w:val="22"/>
        </w:rPr>
      </w:pPr>
      <w:r w:rsidRPr="003332B6">
        <w:rPr>
          <w:rFonts w:cs="Arial"/>
          <w:color w:val="000000"/>
          <w:sz w:val="22"/>
          <w:szCs w:val="22"/>
        </w:rPr>
        <w:t>CDCR/CCHCS</w:t>
      </w:r>
      <w:r w:rsidR="00065376" w:rsidRPr="003332B6">
        <w:rPr>
          <w:rFonts w:cs="Arial"/>
          <w:color w:val="000000"/>
          <w:sz w:val="22"/>
          <w:szCs w:val="22"/>
        </w:rPr>
        <w:t xml:space="preserve"> </w:t>
      </w:r>
      <w:r w:rsidR="00397615" w:rsidRPr="003332B6">
        <w:rPr>
          <w:rFonts w:cs="Arial"/>
          <w:color w:val="000000"/>
          <w:sz w:val="22"/>
          <w:szCs w:val="22"/>
        </w:rPr>
        <w:t xml:space="preserve">may immediately terminate this Agreement under circumstances such as the following, or other such circumstances as would materially prejudice the right of </w:t>
      </w:r>
      <w:r w:rsidR="00C20F0E" w:rsidRPr="003332B6">
        <w:rPr>
          <w:rFonts w:cs="Arial"/>
          <w:color w:val="000000"/>
          <w:sz w:val="22"/>
          <w:szCs w:val="22"/>
        </w:rPr>
        <w:t>CDCR P</w:t>
      </w:r>
      <w:r w:rsidR="00EE0A4D" w:rsidRPr="003332B6">
        <w:rPr>
          <w:rFonts w:cs="Arial"/>
          <w:color w:val="000000"/>
          <w:sz w:val="22"/>
          <w:szCs w:val="22"/>
        </w:rPr>
        <w:t>atient-</w:t>
      </w:r>
      <w:r w:rsidR="00C20F0E" w:rsidRPr="003332B6">
        <w:rPr>
          <w:rFonts w:cs="Arial"/>
          <w:color w:val="000000"/>
          <w:sz w:val="22"/>
          <w:szCs w:val="22"/>
        </w:rPr>
        <w:t>I</w:t>
      </w:r>
      <w:r w:rsidR="00397615" w:rsidRPr="003332B6">
        <w:rPr>
          <w:rFonts w:cs="Arial"/>
          <w:color w:val="000000"/>
          <w:sz w:val="22"/>
          <w:szCs w:val="22"/>
        </w:rPr>
        <w:t xml:space="preserve">nmates </w:t>
      </w:r>
      <w:r w:rsidR="00964DAF" w:rsidRPr="003332B6">
        <w:rPr>
          <w:rFonts w:cs="Arial"/>
          <w:color w:val="000000"/>
          <w:sz w:val="22"/>
          <w:szCs w:val="22"/>
        </w:rPr>
        <w:t xml:space="preserve">and/or </w:t>
      </w:r>
      <w:r w:rsidR="00C20F0E" w:rsidRPr="003332B6">
        <w:rPr>
          <w:rFonts w:cs="Arial"/>
          <w:color w:val="000000"/>
          <w:sz w:val="22"/>
          <w:szCs w:val="22"/>
        </w:rPr>
        <w:t>Division of Juvenile Justice (</w:t>
      </w:r>
      <w:r w:rsidR="00473029" w:rsidRPr="003332B6">
        <w:rPr>
          <w:rFonts w:cs="Arial"/>
          <w:color w:val="000000"/>
          <w:sz w:val="22"/>
          <w:szCs w:val="22"/>
        </w:rPr>
        <w:t>DJJ</w:t>
      </w:r>
      <w:r w:rsidR="00C20F0E" w:rsidRPr="003332B6">
        <w:rPr>
          <w:rFonts w:cs="Arial"/>
          <w:color w:val="000000"/>
          <w:sz w:val="22"/>
          <w:szCs w:val="22"/>
        </w:rPr>
        <w:t>)</w:t>
      </w:r>
      <w:r w:rsidR="00473029" w:rsidRPr="003332B6">
        <w:rPr>
          <w:rFonts w:cs="Arial"/>
          <w:color w:val="000000"/>
          <w:sz w:val="22"/>
          <w:szCs w:val="22"/>
        </w:rPr>
        <w:t xml:space="preserve"> Y</w:t>
      </w:r>
      <w:r w:rsidR="00964DAF" w:rsidRPr="003332B6">
        <w:rPr>
          <w:rFonts w:cs="Arial"/>
          <w:color w:val="000000"/>
          <w:sz w:val="22"/>
          <w:szCs w:val="22"/>
        </w:rPr>
        <w:t xml:space="preserve">outh </w:t>
      </w:r>
      <w:r w:rsidR="00397615" w:rsidRPr="003332B6">
        <w:rPr>
          <w:rFonts w:cs="Arial"/>
          <w:color w:val="000000"/>
          <w:sz w:val="22"/>
          <w:szCs w:val="22"/>
        </w:rPr>
        <w:t xml:space="preserve">under this Agreement.  The Agreement termination shall be effective as of the date indicated on </w:t>
      </w:r>
      <w:r w:rsidR="00065376" w:rsidRPr="003332B6">
        <w:rPr>
          <w:rFonts w:cs="Arial"/>
          <w:color w:val="000000"/>
          <w:sz w:val="22"/>
          <w:szCs w:val="22"/>
        </w:rPr>
        <w:t>CDCR</w:t>
      </w:r>
      <w:r w:rsidR="00237411" w:rsidRPr="003332B6">
        <w:rPr>
          <w:rFonts w:cs="Arial"/>
          <w:color w:val="000000"/>
          <w:sz w:val="22"/>
          <w:szCs w:val="22"/>
        </w:rPr>
        <w:t>/CCHCS</w:t>
      </w:r>
      <w:r w:rsidR="00065376" w:rsidRPr="003332B6">
        <w:rPr>
          <w:rFonts w:cs="Arial"/>
          <w:color w:val="000000"/>
          <w:sz w:val="22"/>
          <w:szCs w:val="22"/>
        </w:rPr>
        <w:t xml:space="preserve">’s </w:t>
      </w:r>
      <w:r w:rsidR="00397615" w:rsidRPr="003332B6">
        <w:rPr>
          <w:rFonts w:cs="Arial"/>
          <w:color w:val="000000"/>
          <w:sz w:val="22"/>
          <w:szCs w:val="22"/>
        </w:rPr>
        <w:t xml:space="preserve">notification to </w:t>
      </w:r>
      <w:r w:rsidR="006771EC" w:rsidRPr="003332B6">
        <w:rPr>
          <w:rFonts w:cs="Arial"/>
          <w:color w:val="000000"/>
          <w:sz w:val="22"/>
          <w:szCs w:val="22"/>
        </w:rPr>
        <w:t>Contractor</w:t>
      </w:r>
      <w:r w:rsidR="00397615" w:rsidRPr="003332B6">
        <w:rPr>
          <w:rFonts w:cs="Arial"/>
          <w:color w:val="000000"/>
          <w:sz w:val="22"/>
          <w:szCs w:val="22"/>
        </w:rPr>
        <w:t>.</w:t>
      </w:r>
    </w:p>
    <w:p w14:paraId="7768F112" w14:textId="77777777" w:rsidR="009835AA" w:rsidRPr="003332B6" w:rsidRDefault="00397615" w:rsidP="0049787C">
      <w:pPr>
        <w:numPr>
          <w:ilvl w:val="3"/>
          <w:numId w:val="7"/>
        </w:numPr>
        <w:tabs>
          <w:tab w:val="clear" w:pos="2880"/>
          <w:tab w:val="left" w:pos="720"/>
          <w:tab w:val="num" w:pos="1260"/>
        </w:tabs>
        <w:spacing w:afterLines="100" w:after="240"/>
        <w:ind w:left="1260" w:hanging="450"/>
        <w:jc w:val="both"/>
        <w:rPr>
          <w:rFonts w:cs="Arial"/>
          <w:color w:val="000000"/>
          <w:sz w:val="22"/>
          <w:szCs w:val="22"/>
        </w:rPr>
      </w:pPr>
      <w:r w:rsidRPr="003332B6">
        <w:rPr>
          <w:rFonts w:cs="Arial"/>
          <w:color w:val="000000"/>
          <w:sz w:val="22"/>
          <w:szCs w:val="22"/>
        </w:rPr>
        <w:t xml:space="preserve">If </w:t>
      </w:r>
      <w:r w:rsidR="00065376" w:rsidRPr="003332B6">
        <w:rPr>
          <w:rFonts w:cs="Arial"/>
          <w:color w:val="000000"/>
          <w:sz w:val="22"/>
          <w:szCs w:val="22"/>
        </w:rPr>
        <w:t>CDCR</w:t>
      </w:r>
      <w:r w:rsidR="00237411" w:rsidRPr="003332B6">
        <w:rPr>
          <w:rFonts w:cs="Arial"/>
          <w:color w:val="000000"/>
          <w:sz w:val="22"/>
          <w:szCs w:val="22"/>
        </w:rPr>
        <w:t>/CCHCS</w:t>
      </w:r>
      <w:r w:rsidR="00065376" w:rsidRPr="003332B6">
        <w:rPr>
          <w:rFonts w:cs="Arial"/>
          <w:color w:val="000000"/>
          <w:sz w:val="22"/>
          <w:szCs w:val="22"/>
        </w:rPr>
        <w:t xml:space="preserve"> </w:t>
      </w:r>
      <w:r w:rsidRPr="003332B6">
        <w:rPr>
          <w:rFonts w:cs="Arial"/>
          <w:color w:val="000000"/>
          <w:sz w:val="22"/>
          <w:szCs w:val="22"/>
        </w:rPr>
        <w:t xml:space="preserve">determines, based on reliable and factual information, that management practices adopted by </w:t>
      </w:r>
      <w:r w:rsidR="006771EC" w:rsidRPr="003332B6">
        <w:rPr>
          <w:rFonts w:cs="Arial"/>
          <w:color w:val="000000"/>
          <w:sz w:val="22"/>
          <w:szCs w:val="22"/>
        </w:rPr>
        <w:t>Contractor</w:t>
      </w:r>
      <w:r w:rsidRPr="003332B6">
        <w:rPr>
          <w:rFonts w:cs="Arial"/>
          <w:color w:val="000000"/>
          <w:sz w:val="22"/>
          <w:szCs w:val="22"/>
        </w:rPr>
        <w:t xml:space="preserve"> or the current financial condition of </w:t>
      </w:r>
      <w:r w:rsidR="006771EC" w:rsidRPr="003332B6">
        <w:rPr>
          <w:rFonts w:cs="Arial"/>
          <w:color w:val="000000"/>
          <w:sz w:val="22"/>
          <w:szCs w:val="22"/>
        </w:rPr>
        <w:t>Contractor</w:t>
      </w:r>
      <w:r w:rsidRPr="003332B6">
        <w:rPr>
          <w:rFonts w:cs="Arial"/>
          <w:color w:val="000000"/>
          <w:sz w:val="22"/>
          <w:szCs w:val="22"/>
        </w:rPr>
        <w:t xml:space="preserve"> interfere with the delivery of services or reduce the quality of such services; or,</w:t>
      </w:r>
    </w:p>
    <w:p w14:paraId="7768F113" w14:textId="77777777" w:rsidR="00DF5917" w:rsidRPr="003332B6" w:rsidRDefault="00DF5917" w:rsidP="0049787C">
      <w:pPr>
        <w:numPr>
          <w:ilvl w:val="3"/>
          <w:numId w:val="7"/>
        </w:numPr>
        <w:tabs>
          <w:tab w:val="clear" w:pos="2880"/>
          <w:tab w:val="left" w:pos="720"/>
          <w:tab w:val="num" w:pos="1260"/>
        </w:tabs>
        <w:spacing w:afterLines="100" w:after="240"/>
        <w:ind w:left="1260" w:hanging="450"/>
        <w:jc w:val="both"/>
        <w:rPr>
          <w:rFonts w:cs="Arial"/>
          <w:color w:val="000000"/>
          <w:sz w:val="22"/>
          <w:szCs w:val="22"/>
        </w:rPr>
      </w:pPr>
      <w:r w:rsidRPr="003332B6">
        <w:rPr>
          <w:rFonts w:cs="Arial"/>
          <w:color w:val="000000"/>
          <w:sz w:val="22"/>
          <w:szCs w:val="22"/>
        </w:rPr>
        <w:t xml:space="preserve">If CDCR/CCHCS determines, in its sole discretion, based on reliable and factual </w:t>
      </w:r>
      <w:r w:rsidR="00B15748" w:rsidRPr="003332B6">
        <w:rPr>
          <w:rFonts w:cs="Arial"/>
          <w:color w:val="000000"/>
          <w:sz w:val="22"/>
          <w:szCs w:val="22"/>
        </w:rPr>
        <w:t>information that</w:t>
      </w:r>
      <w:r w:rsidRPr="003332B6">
        <w:rPr>
          <w:rFonts w:cs="Arial"/>
          <w:color w:val="000000"/>
          <w:sz w:val="22"/>
          <w:szCs w:val="22"/>
        </w:rPr>
        <w:t xml:space="preserve"> the Contractor is failing to maintain sufficient resources to perform under the Contract successfully.  This includes, but is not limited to, having personnel in sufficient numbers and with the skills required who are willing to provide services under the Agreement; or,</w:t>
      </w:r>
    </w:p>
    <w:p w14:paraId="7768F114" w14:textId="77777777" w:rsidR="00DF5917" w:rsidRPr="003332B6" w:rsidRDefault="00DF5917" w:rsidP="0049787C">
      <w:pPr>
        <w:numPr>
          <w:ilvl w:val="3"/>
          <w:numId w:val="7"/>
        </w:numPr>
        <w:tabs>
          <w:tab w:val="clear" w:pos="2880"/>
          <w:tab w:val="left" w:pos="720"/>
          <w:tab w:val="num" w:pos="1260"/>
        </w:tabs>
        <w:spacing w:afterLines="100" w:after="240"/>
        <w:ind w:left="1260" w:hanging="450"/>
        <w:jc w:val="both"/>
        <w:rPr>
          <w:rFonts w:cs="Arial"/>
          <w:color w:val="000000"/>
          <w:sz w:val="22"/>
          <w:szCs w:val="22"/>
        </w:rPr>
      </w:pPr>
      <w:r w:rsidRPr="003332B6">
        <w:rPr>
          <w:rFonts w:cs="Arial"/>
          <w:color w:val="000000"/>
          <w:sz w:val="22"/>
          <w:szCs w:val="22"/>
        </w:rPr>
        <w:t>If CDCR/CCHCS determines, in its sole discretion, based on reliable and factual information, that the Contractor’s actions place CDCR/CCHCS at risk for claims against CDCR/CCHCS; or,</w:t>
      </w:r>
    </w:p>
    <w:p w14:paraId="7768F115" w14:textId="77777777" w:rsidR="009835AA" w:rsidRPr="003332B6" w:rsidRDefault="00397615" w:rsidP="0049787C">
      <w:pPr>
        <w:numPr>
          <w:ilvl w:val="3"/>
          <w:numId w:val="7"/>
        </w:numPr>
        <w:tabs>
          <w:tab w:val="clear" w:pos="2880"/>
          <w:tab w:val="left" w:pos="720"/>
          <w:tab w:val="num" w:pos="1260"/>
        </w:tabs>
        <w:spacing w:afterLines="100" w:after="240"/>
        <w:ind w:left="1260" w:hanging="450"/>
        <w:jc w:val="both"/>
        <w:rPr>
          <w:rFonts w:cs="Arial"/>
          <w:color w:val="000000"/>
          <w:sz w:val="22"/>
          <w:szCs w:val="22"/>
        </w:rPr>
      </w:pPr>
      <w:r w:rsidRPr="003332B6">
        <w:rPr>
          <w:rFonts w:cs="Arial"/>
          <w:color w:val="000000"/>
          <w:sz w:val="22"/>
          <w:szCs w:val="22"/>
        </w:rPr>
        <w:t xml:space="preserve">If </w:t>
      </w:r>
      <w:r w:rsidR="00065376" w:rsidRPr="003332B6">
        <w:rPr>
          <w:rFonts w:cs="Arial"/>
          <w:color w:val="000000"/>
          <w:sz w:val="22"/>
          <w:szCs w:val="22"/>
        </w:rPr>
        <w:t>CDCR</w:t>
      </w:r>
      <w:r w:rsidR="00237411" w:rsidRPr="003332B6">
        <w:rPr>
          <w:rFonts w:cs="Arial"/>
          <w:color w:val="000000"/>
          <w:sz w:val="22"/>
          <w:szCs w:val="22"/>
        </w:rPr>
        <w:t>/CCHCS</w:t>
      </w:r>
      <w:r w:rsidR="00065376" w:rsidRPr="003332B6">
        <w:rPr>
          <w:rFonts w:cs="Arial"/>
          <w:color w:val="000000"/>
          <w:sz w:val="22"/>
          <w:szCs w:val="22"/>
        </w:rPr>
        <w:t xml:space="preserve"> </w:t>
      </w:r>
      <w:r w:rsidRPr="003332B6">
        <w:rPr>
          <w:rFonts w:cs="Arial"/>
          <w:color w:val="000000"/>
          <w:sz w:val="22"/>
          <w:szCs w:val="22"/>
        </w:rPr>
        <w:t xml:space="preserve">determines, based on reliable and factual information, there is a substantial probability that </w:t>
      </w:r>
      <w:r w:rsidR="006771EC" w:rsidRPr="003332B6">
        <w:rPr>
          <w:rFonts w:cs="Arial"/>
          <w:color w:val="000000"/>
          <w:sz w:val="22"/>
          <w:szCs w:val="22"/>
        </w:rPr>
        <w:t>Contractor</w:t>
      </w:r>
      <w:r w:rsidRPr="003332B6">
        <w:rPr>
          <w:rFonts w:cs="Arial"/>
          <w:color w:val="000000"/>
          <w:sz w:val="22"/>
          <w:szCs w:val="22"/>
        </w:rPr>
        <w:t xml:space="preserve"> is unable to render medical services to </w:t>
      </w:r>
      <w:r w:rsidR="00584E97" w:rsidRPr="003332B6">
        <w:rPr>
          <w:rFonts w:cs="Arial"/>
          <w:color w:val="000000"/>
          <w:sz w:val="22"/>
          <w:szCs w:val="22"/>
        </w:rPr>
        <w:t>CDCR Patient-Inmates</w:t>
      </w:r>
      <w:r w:rsidR="00964DAF" w:rsidRPr="003332B6">
        <w:rPr>
          <w:rFonts w:cs="Arial"/>
          <w:color w:val="000000"/>
          <w:sz w:val="22"/>
          <w:szCs w:val="22"/>
        </w:rPr>
        <w:t xml:space="preserve"> and/or </w:t>
      </w:r>
      <w:r w:rsidR="00473029" w:rsidRPr="003332B6">
        <w:rPr>
          <w:rFonts w:cs="Arial"/>
          <w:color w:val="000000"/>
          <w:sz w:val="22"/>
          <w:szCs w:val="22"/>
        </w:rPr>
        <w:t>DJJ Y</w:t>
      </w:r>
      <w:r w:rsidR="00964DAF" w:rsidRPr="003332B6">
        <w:rPr>
          <w:rFonts w:cs="Arial"/>
          <w:color w:val="000000"/>
          <w:sz w:val="22"/>
          <w:szCs w:val="22"/>
        </w:rPr>
        <w:t>outh</w:t>
      </w:r>
      <w:r w:rsidRPr="003332B6">
        <w:rPr>
          <w:rFonts w:cs="Arial"/>
          <w:color w:val="000000"/>
          <w:sz w:val="22"/>
          <w:szCs w:val="22"/>
        </w:rPr>
        <w:t>; or,</w:t>
      </w:r>
    </w:p>
    <w:p w14:paraId="7768F116" w14:textId="77777777" w:rsidR="009835AA" w:rsidRPr="003332B6" w:rsidRDefault="00397615" w:rsidP="0049787C">
      <w:pPr>
        <w:numPr>
          <w:ilvl w:val="3"/>
          <w:numId w:val="7"/>
        </w:numPr>
        <w:tabs>
          <w:tab w:val="clear" w:pos="2880"/>
          <w:tab w:val="left" w:pos="720"/>
          <w:tab w:val="num" w:pos="1260"/>
        </w:tabs>
        <w:spacing w:afterLines="100" w:after="240"/>
        <w:ind w:left="1260" w:hanging="450"/>
        <w:jc w:val="both"/>
        <w:rPr>
          <w:rFonts w:cs="Arial"/>
          <w:color w:val="000000"/>
          <w:sz w:val="22"/>
          <w:szCs w:val="22"/>
        </w:rPr>
      </w:pPr>
      <w:r w:rsidRPr="003332B6">
        <w:rPr>
          <w:rFonts w:cs="Arial"/>
          <w:color w:val="000000"/>
          <w:sz w:val="22"/>
          <w:szCs w:val="22"/>
        </w:rPr>
        <w:t xml:space="preserve">If </w:t>
      </w:r>
      <w:r w:rsidR="00065376" w:rsidRPr="003332B6">
        <w:rPr>
          <w:rFonts w:cs="Arial"/>
          <w:color w:val="000000"/>
          <w:sz w:val="22"/>
          <w:szCs w:val="22"/>
        </w:rPr>
        <w:t>CDCR</w:t>
      </w:r>
      <w:r w:rsidR="00237411" w:rsidRPr="003332B6">
        <w:rPr>
          <w:rFonts w:cs="Arial"/>
          <w:color w:val="000000"/>
          <w:sz w:val="22"/>
          <w:szCs w:val="22"/>
        </w:rPr>
        <w:t>/CCHCS</w:t>
      </w:r>
      <w:r w:rsidR="00065376" w:rsidRPr="003332B6">
        <w:rPr>
          <w:rFonts w:cs="Arial"/>
          <w:color w:val="000000"/>
          <w:sz w:val="22"/>
          <w:szCs w:val="22"/>
        </w:rPr>
        <w:t xml:space="preserve"> </w:t>
      </w:r>
      <w:r w:rsidRPr="003332B6">
        <w:rPr>
          <w:rFonts w:cs="Arial"/>
          <w:color w:val="000000"/>
          <w:sz w:val="22"/>
          <w:szCs w:val="22"/>
        </w:rPr>
        <w:t xml:space="preserve">determines, based on reliable and factual information, that any State or federal regulatory and/or law enforcement agency has taken any enforcement action (administrative or otherwise) against </w:t>
      </w:r>
      <w:r w:rsidR="006771EC" w:rsidRPr="003332B6">
        <w:rPr>
          <w:rFonts w:cs="Arial"/>
          <w:color w:val="000000"/>
          <w:sz w:val="22"/>
          <w:szCs w:val="22"/>
        </w:rPr>
        <w:t>Contractor</w:t>
      </w:r>
      <w:r w:rsidRPr="003332B6">
        <w:rPr>
          <w:rFonts w:cs="Arial"/>
          <w:color w:val="000000"/>
          <w:sz w:val="22"/>
          <w:szCs w:val="22"/>
        </w:rPr>
        <w:t xml:space="preserve">, including but not limited to any investigation of </w:t>
      </w:r>
      <w:r w:rsidR="003D0712" w:rsidRPr="003332B6">
        <w:rPr>
          <w:rFonts w:cs="Arial"/>
          <w:color w:val="000000"/>
          <w:sz w:val="22"/>
          <w:szCs w:val="22"/>
        </w:rPr>
        <w:t>Contractor or Providers</w:t>
      </w:r>
      <w:r w:rsidRPr="003332B6">
        <w:rPr>
          <w:rFonts w:cs="Arial"/>
          <w:color w:val="000000"/>
          <w:sz w:val="22"/>
          <w:szCs w:val="22"/>
        </w:rPr>
        <w:t>; or,</w:t>
      </w:r>
    </w:p>
    <w:p w14:paraId="7768F117" w14:textId="77777777" w:rsidR="009835AA" w:rsidRPr="003332B6" w:rsidRDefault="00397615" w:rsidP="0049787C">
      <w:pPr>
        <w:numPr>
          <w:ilvl w:val="3"/>
          <w:numId w:val="7"/>
        </w:numPr>
        <w:tabs>
          <w:tab w:val="clear" w:pos="2880"/>
          <w:tab w:val="left" w:pos="720"/>
          <w:tab w:val="num" w:pos="1260"/>
        </w:tabs>
        <w:spacing w:afterLines="100" w:after="240"/>
        <w:ind w:left="1260" w:hanging="450"/>
        <w:jc w:val="both"/>
        <w:rPr>
          <w:rFonts w:cs="Arial"/>
          <w:color w:val="000000"/>
          <w:sz w:val="22"/>
          <w:szCs w:val="22"/>
        </w:rPr>
      </w:pPr>
      <w:r w:rsidRPr="003332B6">
        <w:rPr>
          <w:rFonts w:cs="Arial"/>
          <w:color w:val="000000"/>
          <w:sz w:val="22"/>
          <w:szCs w:val="22"/>
        </w:rPr>
        <w:t xml:space="preserve">If </w:t>
      </w:r>
      <w:r w:rsidR="00065376" w:rsidRPr="003332B6">
        <w:rPr>
          <w:rFonts w:cs="Arial"/>
          <w:color w:val="000000"/>
          <w:sz w:val="22"/>
          <w:szCs w:val="22"/>
        </w:rPr>
        <w:t>CDCR</w:t>
      </w:r>
      <w:r w:rsidR="00237411" w:rsidRPr="003332B6">
        <w:rPr>
          <w:rFonts w:cs="Arial"/>
          <w:color w:val="000000"/>
          <w:sz w:val="22"/>
          <w:szCs w:val="22"/>
        </w:rPr>
        <w:t>/CCHCS</w:t>
      </w:r>
      <w:r w:rsidR="00065376" w:rsidRPr="003332B6">
        <w:rPr>
          <w:rFonts w:cs="Arial"/>
          <w:color w:val="000000"/>
          <w:sz w:val="22"/>
          <w:szCs w:val="22"/>
        </w:rPr>
        <w:t xml:space="preserve"> </w:t>
      </w:r>
      <w:r w:rsidRPr="003332B6">
        <w:rPr>
          <w:rFonts w:cs="Arial"/>
          <w:color w:val="000000"/>
          <w:sz w:val="22"/>
          <w:szCs w:val="22"/>
        </w:rPr>
        <w:t>determines, based on reliable and factual information, that the institution</w:t>
      </w:r>
      <w:r w:rsidR="00190A17" w:rsidRPr="003332B6">
        <w:rPr>
          <w:rFonts w:cs="Arial"/>
          <w:color w:val="000000"/>
          <w:sz w:val="22"/>
          <w:szCs w:val="22"/>
        </w:rPr>
        <w:t>/facility</w:t>
      </w:r>
      <w:r w:rsidRPr="003332B6">
        <w:rPr>
          <w:rFonts w:cs="Arial"/>
          <w:color w:val="000000"/>
          <w:sz w:val="22"/>
          <w:szCs w:val="22"/>
        </w:rPr>
        <w:t xml:space="preserve"> is experiencing difficulty in securing treatment from </w:t>
      </w:r>
      <w:r w:rsidR="006771EC" w:rsidRPr="003332B6">
        <w:rPr>
          <w:rFonts w:cs="Arial"/>
          <w:color w:val="000000"/>
          <w:sz w:val="22"/>
          <w:szCs w:val="22"/>
        </w:rPr>
        <w:t>Contractor</w:t>
      </w:r>
      <w:r w:rsidRPr="003332B6">
        <w:rPr>
          <w:rFonts w:cs="Arial"/>
          <w:color w:val="000000"/>
          <w:sz w:val="22"/>
          <w:szCs w:val="22"/>
        </w:rPr>
        <w:t>; or,</w:t>
      </w:r>
    </w:p>
    <w:p w14:paraId="7768F118" w14:textId="77777777" w:rsidR="009835AA" w:rsidRPr="003332B6" w:rsidRDefault="00397615" w:rsidP="0049787C">
      <w:pPr>
        <w:numPr>
          <w:ilvl w:val="3"/>
          <w:numId w:val="7"/>
        </w:numPr>
        <w:tabs>
          <w:tab w:val="clear" w:pos="2880"/>
          <w:tab w:val="left" w:pos="720"/>
          <w:tab w:val="num" w:pos="1260"/>
        </w:tabs>
        <w:spacing w:afterLines="100" w:after="240"/>
        <w:ind w:left="1260" w:hanging="450"/>
        <w:jc w:val="both"/>
        <w:rPr>
          <w:rFonts w:cs="Arial"/>
          <w:color w:val="000000"/>
          <w:sz w:val="22"/>
          <w:szCs w:val="22"/>
        </w:rPr>
      </w:pPr>
      <w:r w:rsidRPr="003332B6">
        <w:rPr>
          <w:rFonts w:cs="Arial"/>
          <w:color w:val="000000"/>
          <w:sz w:val="22"/>
          <w:szCs w:val="22"/>
        </w:rPr>
        <w:t xml:space="preserve">If </w:t>
      </w:r>
      <w:r w:rsidR="00065376" w:rsidRPr="003332B6">
        <w:rPr>
          <w:rFonts w:cs="Arial"/>
          <w:color w:val="000000"/>
          <w:sz w:val="22"/>
          <w:szCs w:val="22"/>
        </w:rPr>
        <w:t>CDCR</w:t>
      </w:r>
      <w:r w:rsidR="00237411" w:rsidRPr="003332B6">
        <w:rPr>
          <w:rFonts w:cs="Arial"/>
          <w:color w:val="000000"/>
          <w:sz w:val="22"/>
          <w:szCs w:val="22"/>
        </w:rPr>
        <w:t>/CCHCS</w:t>
      </w:r>
      <w:r w:rsidR="00065376" w:rsidRPr="003332B6">
        <w:rPr>
          <w:rFonts w:cs="Arial"/>
          <w:color w:val="000000"/>
          <w:sz w:val="22"/>
          <w:szCs w:val="22"/>
        </w:rPr>
        <w:t xml:space="preserve"> </w:t>
      </w:r>
      <w:r w:rsidRPr="003332B6">
        <w:rPr>
          <w:rFonts w:cs="Arial"/>
          <w:color w:val="000000"/>
          <w:sz w:val="22"/>
          <w:szCs w:val="22"/>
        </w:rPr>
        <w:t>determines, based on reliable and factual information</w:t>
      </w:r>
      <w:r w:rsidR="004F2756" w:rsidRPr="003332B6">
        <w:rPr>
          <w:rFonts w:cs="Arial"/>
          <w:color w:val="000000"/>
          <w:sz w:val="22"/>
          <w:szCs w:val="22"/>
        </w:rPr>
        <w:t>,</w:t>
      </w:r>
      <w:r w:rsidRPr="003332B6">
        <w:rPr>
          <w:rFonts w:cs="Arial"/>
          <w:color w:val="000000"/>
          <w:sz w:val="22"/>
          <w:szCs w:val="22"/>
        </w:rPr>
        <w:t xml:space="preserve"> that </w:t>
      </w:r>
      <w:r w:rsidR="006771EC" w:rsidRPr="003332B6">
        <w:rPr>
          <w:rFonts w:cs="Arial"/>
          <w:color w:val="000000"/>
          <w:sz w:val="22"/>
          <w:szCs w:val="22"/>
        </w:rPr>
        <w:t>Contractor</w:t>
      </w:r>
      <w:r w:rsidRPr="003332B6">
        <w:rPr>
          <w:rFonts w:cs="Arial"/>
          <w:color w:val="000000"/>
          <w:sz w:val="22"/>
          <w:szCs w:val="22"/>
        </w:rPr>
        <w:t xml:space="preserve"> has failed to meet the terms, conditions and/or responsibilities of the Agreement</w:t>
      </w:r>
      <w:r w:rsidR="004F2756" w:rsidRPr="003332B6">
        <w:rPr>
          <w:rFonts w:cs="Arial"/>
          <w:color w:val="000000"/>
          <w:sz w:val="22"/>
          <w:szCs w:val="22"/>
        </w:rPr>
        <w:t>; or</w:t>
      </w:r>
      <w:r w:rsidR="006B7A51" w:rsidRPr="003332B6">
        <w:rPr>
          <w:rFonts w:cs="Arial"/>
          <w:color w:val="000000"/>
          <w:sz w:val="22"/>
          <w:szCs w:val="22"/>
        </w:rPr>
        <w:t>,</w:t>
      </w:r>
    </w:p>
    <w:p w14:paraId="7768F119" w14:textId="77777777" w:rsidR="009835AA" w:rsidRPr="003332B6" w:rsidRDefault="003D0712" w:rsidP="0049787C">
      <w:pPr>
        <w:numPr>
          <w:ilvl w:val="3"/>
          <w:numId w:val="7"/>
        </w:numPr>
        <w:tabs>
          <w:tab w:val="clear" w:pos="2880"/>
          <w:tab w:val="left" w:pos="720"/>
          <w:tab w:val="num" w:pos="1260"/>
        </w:tabs>
        <w:spacing w:afterLines="100" w:after="240"/>
        <w:ind w:left="1260" w:hanging="450"/>
        <w:jc w:val="both"/>
        <w:rPr>
          <w:rFonts w:cs="Arial"/>
          <w:color w:val="000000"/>
          <w:sz w:val="22"/>
          <w:szCs w:val="22"/>
        </w:rPr>
      </w:pPr>
      <w:r w:rsidRPr="003332B6">
        <w:rPr>
          <w:rFonts w:cs="Arial"/>
          <w:color w:val="000000"/>
          <w:sz w:val="22"/>
          <w:szCs w:val="22"/>
        </w:rPr>
        <w:t xml:space="preserve">If CDCR/CCHCS determines, based on reliable and factual </w:t>
      </w:r>
      <w:proofErr w:type="gramStart"/>
      <w:r w:rsidRPr="003332B6">
        <w:rPr>
          <w:rFonts w:cs="Arial"/>
          <w:color w:val="000000"/>
          <w:sz w:val="22"/>
          <w:szCs w:val="22"/>
        </w:rPr>
        <w:t>information, that</w:t>
      </w:r>
      <w:proofErr w:type="gramEnd"/>
      <w:r w:rsidRPr="003332B6">
        <w:rPr>
          <w:rFonts w:cs="Arial"/>
          <w:color w:val="000000"/>
          <w:sz w:val="22"/>
          <w:szCs w:val="22"/>
        </w:rPr>
        <w:t xml:space="preserve"> </w:t>
      </w:r>
      <w:r w:rsidRPr="003332B6">
        <w:rPr>
          <w:color w:val="000000"/>
          <w:sz w:val="22"/>
          <w:szCs w:val="22"/>
        </w:rPr>
        <w:t>the services rendered were below the applicable standards for professional care</w:t>
      </w:r>
      <w:r w:rsidR="004F2756" w:rsidRPr="003332B6">
        <w:rPr>
          <w:color w:val="000000"/>
          <w:sz w:val="22"/>
          <w:szCs w:val="22"/>
        </w:rPr>
        <w:t>.</w:t>
      </w:r>
    </w:p>
    <w:p w14:paraId="7768F11A" w14:textId="77777777" w:rsidR="009835AA" w:rsidRPr="003332B6" w:rsidRDefault="00397615" w:rsidP="0049787C">
      <w:pPr>
        <w:numPr>
          <w:ilvl w:val="2"/>
          <w:numId w:val="7"/>
        </w:numPr>
        <w:tabs>
          <w:tab w:val="clear" w:pos="2160"/>
          <w:tab w:val="left" w:pos="810"/>
        </w:tabs>
        <w:spacing w:afterLines="100" w:after="240"/>
        <w:ind w:left="806" w:hanging="446"/>
        <w:jc w:val="both"/>
        <w:outlineLvl w:val="2"/>
        <w:rPr>
          <w:rFonts w:cs="Arial"/>
          <w:color w:val="000000"/>
          <w:sz w:val="22"/>
          <w:szCs w:val="22"/>
        </w:rPr>
      </w:pPr>
      <w:r w:rsidRPr="003332B6">
        <w:rPr>
          <w:rFonts w:cs="Arial"/>
          <w:color w:val="000000"/>
          <w:sz w:val="22"/>
          <w:szCs w:val="22"/>
        </w:rPr>
        <w:t>Termination for Insolvency</w:t>
      </w:r>
    </w:p>
    <w:p w14:paraId="7768F11B" w14:textId="77777777" w:rsidR="00397615" w:rsidRPr="003332B6" w:rsidRDefault="003D0712" w:rsidP="006C0726">
      <w:pPr>
        <w:tabs>
          <w:tab w:val="left" w:pos="810"/>
        </w:tabs>
        <w:spacing w:afterLines="100" w:after="240"/>
        <w:ind w:left="810"/>
        <w:jc w:val="both"/>
        <w:rPr>
          <w:rFonts w:cs="Arial"/>
          <w:color w:val="000000"/>
          <w:sz w:val="22"/>
          <w:szCs w:val="22"/>
        </w:rPr>
      </w:pPr>
      <w:r w:rsidRPr="003332B6">
        <w:rPr>
          <w:rFonts w:cs="Arial"/>
          <w:color w:val="000000"/>
          <w:sz w:val="22"/>
          <w:szCs w:val="22"/>
        </w:rPr>
        <w:t>CDCR/CCHCS</w:t>
      </w:r>
      <w:r w:rsidR="00065376" w:rsidRPr="003332B6">
        <w:rPr>
          <w:rFonts w:cs="Arial"/>
          <w:color w:val="000000"/>
          <w:sz w:val="22"/>
          <w:szCs w:val="22"/>
        </w:rPr>
        <w:t xml:space="preserve"> </w:t>
      </w:r>
      <w:r w:rsidR="00397615" w:rsidRPr="003332B6">
        <w:rPr>
          <w:rFonts w:cs="Arial"/>
          <w:color w:val="000000"/>
          <w:sz w:val="22"/>
          <w:szCs w:val="22"/>
        </w:rPr>
        <w:t xml:space="preserve">may terminate this Agreement immediately if </w:t>
      </w:r>
      <w:r w:rsidR="006771EC" w:rsidRPr="003332B6">
        <w:rPr>
          <w:rFonts w:cs="Arial"/>
          <w:color w:val="000000"/>
          <w:sz w:val="22"/>
          <w:szCs w:val="22"/>
        </w:rPr>
        <w:t>Contractor</w:t>
      </w:r>
      <w:r w:rsidR="00397615" w:rsidRPr="003332B6">
        <w:rPr>
          <w:rFonts w:cs="Arial"/>
          <w:color w:val="000000"/>
          <w:sz w:val="22"/>
          <w:szCs w:val="22"/>
        </w:rPr>
        <w:t xml:space="preserve"> files any federal bankruptcy action or state receivership action, whether voluntarily or involuntarily; or if, based on reliable information, </w:t>
      </w:r>
      <w:r w:rsidR="00065376" w:rsidRPr="003332B6">
        <w:rPr>
          <w:rFonts w:cs="Arial"/>
          <w:color w:val="000000"/>
          <w:sz w:val="22"/>
          <w:szCs w:val="22"/>
        </w:rPr>
        <w:t>CDCR</w:t>
      </w:r>
      <w:r w:rsidR="00237411" w:rsidRPr="003332B6">
        <w:rPr>
          <w:rFonts w:cs="Arial"/>
          <w:color w:val="000000"/>
          <w:sz w:val="22"/>
          <w:szCs w:val="22"/>
        </w:rPr>
        <w:t>/CCHCS</w:t>
      </w:r>
      <w:r w:rsidR="00065376" w:rsidRPr="003332B6">
        <w:rPr>
          <w:rFonts w:cs="Arial"/>
          <w:color w:val="000000"/>
          <w:sz w:val="22"/>
          <w:szCs w:val="22"/>
        </w:rPr>
        <w:t xml:space="preserve"> </w:t>
      </w:r>
      <w:r w:rsidR="00397615" w:rsidRPr="003332B6">
        <w:rPr>
          <w:rFonts w:cs="Arial"/>
          <w:color w:val="000000"/>
          <w:sz w:val="22"/>
          <w:szCs w:val="22"/>
        </w:rPr>
        <w:t xml:space="preserve">determines there is a substantial probability that </w:t>
      </w:r>
      <w:r w:rsidR="006771EC" w:rsidRPr="003332B6">
        <w:rPr>
          <w:rFonts w:cs="Arial"/>
          <w:color w:val="000000"/>
          <w:sz w:val="22"/>
          <w:szCs w:val="22"/>
        </w:rPr>
        <w:t>Contractor</w:t>
      </w:r>
      <w:r w:rsidR="00397615" w:rsidRPr="003332B6">
        <w:rPr>
          <w:rFonts w:cs="Arial"/>
          <w:color w:val="000000"/>
          <w:sz w:val="22"/>
          <w:szCs w:val="22"/>
        </w:rPr>
        <w:t xml:space="preserve"> will be financially unable to continue performance under this Agreement.</w:t>
      </w:r>
    </w:p>
    <w:p w14:paraId="7768F11C" w14:textId="77777777" w:rsidR="00DF5917" w:rsidRPr="003332B6" w:rsidRDefault="00DF5917" w:rsidP="0049787C">
      <w:pPr>
        <w:pageBreakBefore/>
        <w:numPr>
          <w:ilvl w:val="2"/>
          <w:numId w:val="7"/>
        </w:numPr>
        <w:tabs>
          <w:tab w:val="clear" w:pos="2160"/>
          <w:tab w:val="left" w:pos="810"/>
          <w:tab w:val="num" w:pos="990"/>
        </w:tabs>
        <w:spacing w:afterLines="100" w:after="240"/>
        <w:ind w:left="806" w:hanging="446"/>
        <w:jc w:val="both"/>
        <w:outlineLvl w:val="2"/>
        <w:rPr>
          <w:rFonts w:cs="Arial"/>
          <w:color w:val="000000"/>
          <w:sz w:val="22"/>
          <w:szCs w:val="22"/>
        </w:rPr>
      </w:pPr>
      <w:r w:rsidRPr="003332B6">
        <w:rPr>
          <w:rFonts w:cs="Arial"/>
          <w:color w:val="000000"/>
          <w:sz w:val="22"/>
          <w:szCs w:val="22"/>
        </w:rPr>
        <w:lastRenderedPageBreak/>
        <w:t>Supporting Documentation</w:t>
      </w:r>
    </w:p>
    <w:p w14:paraId="7768F11D" w14:textId="77777777" w:rsidR="00DF5917" w:rsidRPr="003332B6" w:rsidRDefault="00DF5917" w:rsidP="006C0726">
      <w:pPr>
        <w:spacing w:afterLines="100" w:after="240"/>
        <w:ind w:left="720"/>
        <w:jc w:val="both"/>
        <w:rPr>
          <w:color w:val="1F497D"/>
          <w:sz w:val="22"/>
          <w:szCs w:val="22"/>
        </w:rPr>
      </w:pPr>
      <w:r w:rsidRPr="003332B6">
        <w:rPr>
          <w:sz w:val="22"/>
          <w:szCs w:val="22"/>
        </w:rPr>
        <w:t xml:space="preserve">CDCR/CCHCS may require the Contractor to disclose any information that CDCR/CCHCS deems necessary to determine compliance with the requirements of this Agreement, including, but not limited to, certified financial statements, documentation reflecting the Contractor’s ability to immediately provide substitute personnel, and documentation reflecting the Contractor’s ability to comply with the indemnification requirements of this Agreement.  If such information is required, the Contractor will be so notified and will be permitted five (5) business days to submit the information requested. Failure to provide the requested information may be grounds for termination of the Agreement for cause. </w:t>
      </w:r>
    </w:p>
    <w:p w14:paraId="7768F11E" w14:textId="77777777" w:rsidR="009835AA" w:rsidRPr="003332B6" w:rsidRDefault="00397615" w:rsidP="0049787C">
      <w:pPr>
        <w:keepNext/>
        <w:keepLines/>
        <w:numPr>
          <w:ilvl w:val="2"/>
          <w:numId w:val="7"/>
        </w:numPr>
        <w:tabs>
          <w:tab w:val="clear" w:pos="2160"/>
          <w:tab w:val="left" w:pos="810"/>
        </w:tabs>
        <w:spacing w:afterLines="100" w:after="240"/>
        <w:ind w:left="806" w:hanging="446"/>
        <w:outlineLvl w:val="2"/>
        <w:rPr>
          <w:rFonts w:cs="Arial"/>
          <w:color w:val="000000"/>
          <w:sz w:val="22"/>
          <w:szCs w:val="22"/>
        </w:rPr>
      </w:pPr>
      <w:r w:rsidRPr="003332B6">
        <w:rPr>
          <w:rFonts w:cs="Arial"/>
          <w:color w:val="000000"/>
          <w:sz w:val="22"/>
          <w:szCs w:val="22"/>
        </w:rPr>
        <w:t>Obligations Upon Termination</w:t>
      </w:r>
    </w:p>
    <w:p w14:paraId="7768F11F" w14:textId="77777777" w:rsidR="00397615" w:rsidRPr="003332B6" w:rsidRDefault="00397615" w:rsidP="006C0726">
      <w:pPr>
        <w:keepNext/>
        <w:keepLines/>
        <w:spacing w:afterLines="100" w:after="240"/>
        <w:ind w:left="810"/>
        <w:jc w:val="both"/>
        <w:rPr>
          <w:rFonts w:cs="Arial"/>
          <w:color w:val="000000"/>
          <w:sz w:val="22"/>
          <w:szCs w:val="22"/>
        </w:rPr>
      </w:pPr>
      <w:r w:rsidRPr="003332B6">
        <w:rPr>
          <w:rFonts w:cs="Arial"/>
          <w:color w:val="000000"/>
          <w:sz w:val="22"/>
          <w:szCs w:val="22"/>
        </w:rPr>
        <w:t xml:space="preserve">From and after the effective date of termination of this Agreement, </w:t>
      </w:r>
      <w:r w:rsidR="006771EC" w:rsidRPr="003332B6">
        <w:rPr>
          <w:rFonts w:cs="Arial"/>
          <w:color w:val="000000"/>
          <w:sz w:val="22"/>
          <w:szCs w:val="22"/>
        </w:rPr>
        <w:t>Contractor</w:t>
      </w:r>
      <w:r w:rsidRPr="003332B6">
        <w:rPr>
          <w:rFonts w:cs="Arial"/>
          <w:color w:val="000000"/>
          <w:sz w:val="22"/>
          <w:szCs w:val="22"/>
        </w:rPr>
        <w:t xml:space="preserve"> shall not be entitled to compensation for further services hereunder, except as expressly set forth in Alternative Arrangements Upon Termination</w:t>
      </w:r>
      <w:r w:rsidR="00685D48" w:rsidRPr="003332B6">
        <w:rPr>
          <w:rFonts w:cs="Arial"/>
          <w:color w:val="000000"/>
          <w:sz w:val="22"/>
          <w:szCs w:val="22"/>
        </w:rPr>
        <w:t xml:space="preserve"> provision </w:t>
      </w:r>
      <w:r w:rsidR="005E5897" w:rsidRPr="003332B6">
        <w:rPr>
          <w:rFonts w:cs="Arial"/>
          <w:color w:val="000000"/>
          <w:sz w:val="22"/>
          <w:szCs w:val="22"/>
        </w:rPr>
        <w:t>of</w:t>
      </w:r>
      <w:r w:rsidR="000B1FD3" w:rsidRPr="003332B6">
        <w:rPr>
          <w:rFonts w:cs="Arial"/>
          <w:color w:val="000000"/>
          <w:sz w:val="22"/>
          <w:szCs w:val="22"/>
        </w:rPr>
        <w:t xml:space="preserve"> </w:t>
      </w:r>
      <w:r w:rsidR="00685D48" w:rsidRPr="003332B6">
        <w:rPr>
          <w:rFonts w:cs="Arial"/>
          <w:color w:val="000000"/>
          <w:sz w:val="22"/>
          <w:szCs w:val="22"/>
        </w:rPr>
        <w:t>this section</w:t>
      </w:r>
      <w:r w:rsidRPr="003332B6">
        <w:rPr>
          <w:rFonts w:cs="Arial"/>
          <w:color w:val="000000"/>
          <w:sz w:val="22"/>
          <w:szCs w:val="22"/>
        </w:rPr>
        <w:t>.</w:t>
      </w:r>
    </w:p>
    <w:p w14:paraId="7768F120" w14:textId="77777777" w:rsidR="00397615" w:rsidRPr="003332B6" w:rsidRDefault="003D0712" w:rsidP="006C0726">
      <w:pPr>
        <w:tabs>
          <w:tab w:val="left" w:pos="720"/>
        </w:tabs>
        <w:spacing w:afterLines="100" w:after="240"/>
        <w:ind w:left="810"/>
        <w:jc w:val="both"/>
        <w:rPr>
          <w:rFonts w:cs="Arial"/>
          <w:color w:val="000000"/>
          <w:sz w:val="22"/>
          <w:szCs w:val="22"/>
        </w:rPr>
      </w:pPr>
      <w:r w:rsidRPr="003332B6">
        <w:rPr>
          <w:rFonts w:cs="Arial"/>
          <w:color w:val="000000"/>
          <w:sz w:val="22"/>
          <w:szCs w:val="22"/>
        </w:rPr>
        <w:t>Contractor</w:t>
      </w:r>
      <w:r w:rsidR="00397615" w:rsidRPr="003332B6">
        <w:rPr>
          <w:rFonts w:cs="Arial"/>
          <w:color w:val="000000"/>
          <w:sz w:val="22"/>
          <w:szCs w:val="22"/>
        </w:rPr>
        <w:t xml:space="preserve"> shall forthwith upon such termination, but in no event later than thirty (30) </w:t>
      </w:r>
      <w:r w:rsidRPr="003332B6">
        <w:rPr>
          <w:rFonts w:cs="Arial"/>
          <w:color w:val="000000"/>
          <w:sz w:val="22"/>
          <w:szCs w:val="22"/>
        </w:rPr>
        <w:t>calendar</w:t>
      </w:r>
      <w:r w:rsidR="00685D48" w:rsidRPr="003332B6">
        <w:rPr>
          <w:rFonts w:cs="Arial"/>
          <w:color w:val="000000"/>
          <w:sz w:val="22"/>
          <w:szCs w:val="22"/>
        </w:rPr>
        <w:t xml:space="preserve"> </w:t>
      </w:r>
      <w:r w:rsidR="00397615" w:rsidRPr="003332B6">
        <w:rPr>
          <w:rFonts w:cs="Arial"/>
          <w:color w:val="000000"/>
          <w:sz w:val="22"/>
          <w:szCs w:val="22"/>
        </w:rPr>
        <w:t>days following such termination:</w:t>
      </w:r>
    </w:p>
    <w:p w14:paraId="7768F121" w14:textId="77777777" w:rsidR="009835AA" w:rsidRPr="003332B6" w:rsidRDefault="00397615" w:rsidP="0049787C">
      <w:pPr>
        <w:numPr>
          <w:ilvl w:val="3"/>
          <w:numId w:val="7"/>
        </w:numPr>
        <w:tabs>
          <w:tab w:val="clear" w:pos="2880"/>
          <w:tab w:val="left" w:pos="720"/>
          <w:tab w:val="num" w:pos="1260"/>
        </w:tabs>
        <w:spacing w:afterLines="100" w:after="240"/>
        <w:ind w:left="1260" w:hanging="450"/>
        <w:jc w:val="both"/>
        <w:rPr>
          <w:rFonts w:cs="Arial"/>
          <w:color w:val="000000"/>
          <w:sz w:val="22"/>
          <w:szCs w:val="22"/>
        </w:rPr>
      </w:pPr>
      <w:r w:rsidRPr="003332B6">
        <w:rPr>
          <w:rFonts w:cs="Arial"/>
          <w:color w:val="000000"/>
          <w:sz w:val="22"/>
          <w:szCs w:val="22"/>
        </w:rPr>
        <w:t xml:space="preserve">Deliver to </w:t>
      </w:r>
      <w:r w:rsidR="003D0712" w:rsidRPr="003332B6">
        <w:rPr>
          <w:rFonts w:cs="Arial"/>
          <w:color w:val="000000"/>
          <w:sz w:val="22"/>
          <w:szCs w:val="22"/>
        </w:rPr>
        <w:t>CDCR/CCHCS</w:t>
      </w:r>
      <w:r w:rsidR="00DC5610" w:rsidRPr="003332B6">
        <w:rPr>
          <w:rFonts w:cs="Arial"/>
          <w:color w:val="000000"/>
          <w:sz w:val="22"/>
          <w:szCs w:val="22"/>
        </w:rPr>
        <w:t xml:space="preserve"> </w:t>
      </w:r>
      <w:r w:rsidRPr="003332B6">
        <w:rPr>
          <w:rFonts w:cs="Arial"/>
          <w:color w:val="000000"/>
          <w:sz w:val="22"/>
          <w:szCs w:val="22"/>
        </w:rPr>
        <w:t>a full accounting of the status of claims; and</w:t>
      </w:r>
    </w:p>
    <w:p w14:paraId="7768F122" w14:textId="77777777" w:rsidR="009835AA" w:rsidRPr="003332B6" w:rsidRDefault="00397615" w:rsidP="0049787C">
      <w:pPr>
        <w:numPr>
          <w:ilvl w:val="3"/>
          <w:numId w:val="7"/>
        </w:numPr>
        <w:tabs>
          <w:tab w:val="clear" w:pos="2880"/>
          <w:tab w:val="left" w:pos="720"/>
          <w:tab w:val="num" w:pos="1260"/>
        </w:tabs>
        <w:spacing w:afterLines="100" w:after="240"/>
        <w:ind w:left="1260" w:hanging="450"/>
        <w:jc w:val="both"/>
        <w:rPr>
          <w:rFonts w:cs="Arial"/>
          <w:color w:val="000000"/>
          <w:sz w:val="22"/>
          <w:szCs w:val="22"/>
        </w:rPr>
      </w:pPr>
      <w:r w:rsidRPr="003332B6">
        <w:rPr>
          <w:rFonts w:cs="Arial"/>
          <w:color w:val="000000"/>
          <w:sz w:val="22"/>
          <w:szCs w:val="22"/>
        </w:rPr>
        <w:t xml:space="preserve">Deliver to </w:t>
      </w:r>
      <w:r w:rsidR="003D0712" w:rsidRPr="003332B6">
        <w:rPr>
          <w:rFonts w:cs="Arial"/>
          <w:color w:val="000000"/>
          <w:sz w:val="22"/>
          <w:szCs w:val="22"/>
        </w:rPr>
        <w:t>CDCR/CCHCS</w:t>
      </w:r>
      <w:r w:rsidR="00DC5610" w:rsidRPr="003332B6">
        <w:rPr>
          <w:rFonts w:cs="Arial"/>
          <w:color w:val="000000"/>
          <w:sz w:val="22"/>
          <w:szCs w:val="22"/>
        </w:rPr>
        <w:t xml:space="preserve"> </w:t>
      </w:r>
      <w:r w:rsidRPr="003332B6">
        <w:rPr>
          <w:rFonts w:cs="Arial"/>
          <w:color w:val="000000"/>
          <w:sz w:val="22"/>
          <w:szCs w:val="22"/>
        </w:rPr>
        <w:t xml:space="preserve">all property and documents of </w:t>
      </w:r>
      <w:r w:rsidR="00FB07B0" w:rsidRPr="003332B6">
        <w:rPr>
          <w:rFonts w:cs="Arial"/>
          <w:color w:val="000000"/>
          <w:sz w:val="22"/>
          <w:szCs w:val="22"/>
        </w:rPr>
        <w:t>CDCR</w:t>
      </w:r>
      <w:r w:rsidR="00E63BF1" w:rsidRPr="003332B6">
        <w:rPr>
          <w:rFonts w:cs="Arial"/>
          <w:color w:val="000000"/>
          <w:sz w:val="22"/>
          <w:szCs w:val="22"/>
        </w:rPr>
        <w:t>/CCHCS</w:t>
      </w:r>
      <w:r w:rsidR="00FB07B0" w:rsidRPr="003332B6">
        <w:rPr>
          <w:rFonts w:cs="Arial"/>
          <w:color w:val="000000"/>
          <w:sz w:val="22"/>
          <w:szCs w:val="22"/>
        </w:rPr>
        <w:t xml:space="preserve"> </w:t>
      </w:r>
      <w:r w:rsidRPr="003332B6">
        <w:rPr>
          <w:rFonts w:cs="Arial"/>
          <w:color w:val="000000"/>
          <w:sz w:val="22"/>
          <w:szCs w:val="22"/>
        </w:rPr>
        <w:t xml:space="preserve">then in the custody of </w:t>
      </w:r>
      <w:r w:rsidR="003644B6" w:rsidRPr="003332B6">
        <w:rPr>
          <w:rFonts w:cs="Arial"/>
          <w:color w:val="000000"/>
          <w:sz w:val="22"/>
          <w:szCs w:val="22"/>
        </w:rPr>
        <w:t xml:space="preserve">Contractor and </w:t>
      </w:r>
      <w:r w:rsidRPr="003332B6">
        <w:rPr>
          <w:rFonts w:cs="Arial"/>
          <w:color w:val="000000"/>
          <w:sz w:val="22"/>
          <w:szCs w:val="22"/>
        </w:rPr>
        <w:t>Provider</w:t>
      </w:r>
      <w:r w:rsidR="003644B6" w:rsidRPr="003332B6">
        <w:rPr>
          <w:rFonts w:cs="Arial"/>
          <w:color w:val="000000"/>
          <w:sz w:val="22"/>
          <w:szCs w:val="22"/>
        </w:rPr>
        <w:t>s</w:t>
      </w:r>
      <w:r w:rsidRPr="003332B6">
        <w:rPr>
          <w:rFonts w:cs="Arial"/>
          <w:color w:val="000000"/>
          <w:sz w:val="22"/>
          <w:szCs w:val="22"/>
        </w:rPr>
        <w:t>.</w:t>
      </w:r>
    </w:p>
    <w:p w14:paraId="7768F123" w14:textId="77777777" w:rsidR="009835AA" w:rsidRPr="003332B6" w:rsidRDefault="00A4562E" w:rsidP="0049787C">
      <w:pPr>
        <w:numPr>
          <w:ilvl w:val="3"/>
          <w:numId w:val="7"/>
        </w:numPr>
        <w:tabs>
          <w:tab w:val="clear" w:pos="2880"/>
          <w:tab w:val="left" w:pos="720"/>
          <w:tab w:val="num" w:pos="1260"/>
        </w:tabs>
        <w:spacing w:afterLines="100" w:after="240"/>
        <w:ind w:left="1260" w:hanging="450"/>
        <w:jc w:val="both"/>
        <w:rPr>
          <w:rFonts w:cs="Arial"/>
          <w:color w:val="000000"/>
          <w:sz w:val="22"/>
          <w:szCs w:val="22"/>
        </w:rPr>
      </w:pPr>
      <w:r w:rsidRPr="003332B6">
        <w:rPr>
          <w:rFonts w:cs="Arial"/>
          <w:color w:val="000000"/>
          <w:sz w:val="22"/>
          <w:szCs w:val="22"/>
        </w:rPr>
        <w:t xml:space="preserve">Deliver to </w:t>
      </w:r>
      <w:r w:rsidR="003D0712" w:rsidRPr="003332B6">
        <w:rPr>
          <w:rFonts w:cs="Arial"/>
          <w:color w:val="000000"/>
          <w:sz w:val="22"/>
          <w:szCs w:val="22"/>
        </w:rPr>
        <w:t>CDCR/CCHCS</w:t>
      </w:r>
      <w:r w:rsidR="00DC5610" w:rsidRPr="003332B6">
        <w:rPr>
          <w:rFonts w:cs="Arial"/>
          <w:color w:val="000000"/>
          <w:sz w:val="22"/>
          <w:szCs w:val="22"/>
        </w:rPr>
        <w:t xml:space="preserve"> </w:t>
      </w:r>
      <w:r w:rsidRPr="003332B6">
        <w:rPr>
          <w:rFonts w:cs="Arial"/>
          <w:color w:val="000000"/>
          <w:sz w:val="22"/>
          <w:szCs w:val="22"/>
        </w:rPr>
        <w:t>a</w:t>
      </w:r>
      <w:r w:rsidR="00397615" w:rsidRPr="003332B6">
        <w:rPr>
          <w:rFonts w:cs="Arial"/>
          <w:color w:val="000000"/>
          <w:sz w:val="22"/>
          <w:szCs w:val="22"/>
        </w:rPr>
        <w:t xml:space="preserve">ll reports required from this </w:t>
      </w:r>
      <w:r w:rsidR="00675092" w:rsidRPr="003332B6">
        <w:rPr>
          <w:rFonts w:cs="Arial"/>
          <w:color w:val="000000"/>
          <w:sz w:val="22"/>
          <w:szCs w:val="22"/>
        </w:rPr>
        <w:t>A</w:t>
      </w:r>
      <w:r w:rsidR="00397615" w:rsidRPr="003332B6">
        <w:rPr>
          <w:rFonts w:cs="Arial"/>
          <w:color w:val="000000"/>
          <w:sz w:val="22"/>
          <w:szCs w:val="22"/>
        </w:rPr>
        <w:t>greement.</w:t>
      </w:r>
    </w:p>
    <w:p w14:paraId="7768F124" w14:textId="77777777" w:rsidR="00397615" w:rsidRPr="003332B6" w:rsidRDefault="00397615" w:rsidP="006C0726">
      <w:pPr>
        <w:tabs>
          <w:tab w:val="left" w:pos="4320"/>
        </w:tabs>
        <w:spacing w:afterLines="100" w:after="240"/>
        <w:ind w:left="810"/>
        <w:jc w:val="both"/>
        <w:rPr>
          <w:rFonts w:cs="Arial"/>
          <w:color w:val="000000"/>
          <w:sz w:val="22"/>
          <w:szCs w:val="22"/>
        </w:rPr>
      </w:pPr>
      <w:r w:rsidRPr="003332B6">
        <w:rPr>
          <w:rFonts w:cs="Arial"/>
          <w:color w:val="000000"/>
          <w:sz w:val="22"/>
          <w:szCs w:val="22"/>
        </w:rPr>
        <w:t xml:space="preserve">Despite termination, </w:t>
      </w:r>
      <w:r w:rsidR="006771EC" w:rsidRPr="003332B6">
        <w:rPr>
          <w:rFonts w:cs="Arial"/>
          <w:color w:val="000000"/>
          <w:sz w:val="22"/>
          <w:szCs w:val="22"/>
        </w:rPr>
        <w:t>Contractor</w:t>
      </w:r>
      <w:r w:rsidRPr="003332B6">
        <w:rPr>
          <w:rFonts w:cs="Arial"/>
          <w:color w:val="000000"/>
          <w:sz w:val="22"/>
          <w:szCs w:val="22"/>
        </w:rPr>
        <w:t xml:space="preserve"> or its solvent entity or administrator or receiver shall report to </w:t>
      </w:r>
      <w:r w:rsidR="00B83C61" w:rsidRPr="003332B6">
        <w:rPr>
          <w:rFonts w:cs="Arial"/>
          <w:color w:val="000000"/>
          <w:sz w:val="22"/>
          <w:szCs w:val="22"/>
        </w:rPr>
        <w:t xml:space="preserve">the requested party </w:t>
      </w:r>
      <w:r w:rsidRPr="003332B6">
        <w:rPr>
          <w:rFonts w:cs="Arial"/>
          <w:color w:val="000000"/>
          <w:sz w:val="22"/>
          <w:szCs w:val="22"/>
        </w:rPr>
        <w:t xml:space="preserve">on demand </w:t>
      </w:r>
      <w:proofErr w:type="gramStart"/>
      <w:r w:rsidRPr="003332B6">
        <w:rPr>
          <w:rFonts w:cs="Arial"/>
          <w:color w:val="000000"/>
          <w:sz w:val="22"/>
          <w:szCs w:val="22"/>
        </w:rPr>
        <w:t>an</w:t>
      </w:r>
      <w:proofErr w:type="gramEnd"/>
      <w:r w:rsidRPr="003332B6">
        <w:rPr>
          <w:rFonts w:cs="Arial"/>
          <w:color w:val="000000"/>
          <w:sz w:val="22"/>
          <w:szCs w:val="22"/>
        </w:rPr>
        <w:t xml:space="preserve"> update of the information in (a)</w:t>
      </w:r>
      <w:r w:rsidR="00035E3D" w:rsidRPr="003332B6">
        <w:rPr>
          <w:rFonts w:cs="Arial"/>
          <w:color w:val="000000"/>
          <w:sz w:val="22"/>
          <w:szCs w:val="22"/>
        </w:rPr>
        <w:t>,</w:t>
      </w:r>
      <w:r w:rsidRPr="003332B6">
        <w:rPr>
          <w:rFonts w:cs="Arial"/>
          <w:color w:val="000000"/>
          <w:sz w:val="22"/>
          <w:szCs w:val="22"/>
        </w:rPr>
        <w:t xml:space="preserve"> (b) </w:t>
      </w:r>
      <w:r w:rsidR="00035E3D" w:rsidRPr="003332B6">
        <w:rPr>
          <w:rFonts w:cs="Arial"/>
          <w:color w:val="000000"/>
          <w:sz w:val="22"/>
          <w:szCs w:val="22"/>
        </w:rPr>
        <w:t xml:space="preserve">and (c) </w:t>
      </w:r>
      <w:r w:rsidRPr="003332B6">
        <w:rPr>
          <w:rFonts w:cs="Arial"/>
          <w:color w:val="000000"/>
          <w:sz w:val="22"/>
          <w:szCs w:val="22"/>
        </w:rPr>
        <w:t>above and any other relevant information.</w:t>
      </w:r>
    </w:p>
    <w:p w14:paraId="7768F125" w14:textId="77777777" w:rsidR="00397615" w:rsidRPr="003332B6" w:rsidRDefault="00397615" w:rsidP="006C0726">
      <w:pPr>
        <w:tabs>
          <w:tab w:val="left" w:pos="4320"/>
        </w:tabs>
        <w:spacing w:afterLines="100" w:after="240"/>
        <w:ind w:left="810"/>
        <w:jc w:val="both"/>
        <w:rPr>
          <w:rFonts w:cs="Arial"/>
          <w:color w:val="000000"/>
          <w:sz w:val="22"/>
          <w:szCs w:val="22"/>
        </w:rPr>
      </w:pPr>
      <w:r w:rsidRPr="003332B6">
        <w:rPr>
          <w:rFonts w:cs="Arial"/>
          <w:color w:val="000000"/>
          <w:sz w:val="22"/>
          <w:szCs w:val="22"/>
        </w:rPr>
        <w:t xml:space="preserve">The termination of this Agreement shall not relieve </w:t>
      </w:r>
      <w:r w:rsidR="006771EC" w:rsidRPr="003332B6">
        <w:rPr>
          <w:rFonts w:cs="Arial"/>
          <w:color w:val="000000"/>
          <w:sz w:val="22"/>
          <w:szCs w:val="22"/>
        </w:rPr>
        <w:t>Contractor</w:t>
      </w:r>
      <w:r w:rsidRPr="003332B6">
        <w:rPr>
          <w:rFonts w:cs="Arial"/>
          <w:color w:val="000000"/>
          <w:sz w:val="22"/>
          <w:szCs w:val="22"/>
        </w:rPr>
        <w:t xml:space="preserve"> of liability under the indemnification provisions.</w:t>
      </w:r>
    </w:p>
    <w:p w14:paraId="7768F126" w14:textId="77777777" w:rsidR="00397615" w:rsidRPr="003332B6" w:rsidRDefault="00397615" w:rsidP="006C0726">
      <w:pPr>
        <w:tabs>
          <w:tab w:val="left" w:pos="4320"/>
        </w:tabs>
        <w:spacing w:afterLines="100" w:after="240"/>
        <w:ind w:left="810"/>
        <w:jc w:val="both"/>
        <w:rPr>
          <w:rFonts w:cs="Arial"/>
          <w:color w:val="000000"/>
          <w:sz w:val="22"/>
          <w:szCs w:val="22"/>
        </w:rPr>
      </w:pPr>
      <w:r w:rsidRPr="003332B6">
        <w:rPr>
          <w:rFonts w:cs="Arial"/>
          <w:color w:val="000000"/>
          <w:sz w:val="22"/>
          <w:szCs w:val="22"/>
        </w:rPr>
        <w:t xml:space="preserve">The termination of this Agreement shall not relieve </w:t>
      </w:r>
      <w:r w:rsidR="006771EC" w:rsidRPr="003332B6">
        <w:rPr>
          <w:rFonts w:cs="Arial"/>
          <w:color w:val="000000"/>
          <w:sz w:val="22"/>
          <w:szCs w:val="22"/>
        </w:rPr>
        <w:t>Contractor</w:t>
      </w:r>
      <w:r w:rsidRPr="003332B6">
        <w:rPr>
          <w:rFonts w:cs="Arial"/>
          <w:color w:val="000000"/>
          <w:sz w:val="22"/>
          <w:szCs w:val="22"/>
        </w:rPr>
        <w:t xml:space="preserve"> of those duties under the Alternative Arrangements </w:t>
      </w:r>
      <w:proofErr w:type="gramStart"/>
      <w:r w:rsidRPr="003332B6">
        <w:rPr>
          <w:rFonts w:cs="Arial"/>
          <w:color w:val="000000"/>
          <w:sz w:val="22"/>
          <w:szCs w:val="22"/>
        </w:rPr>
        <w:t>Upon</w:t>
      </w:r>
      <w:proofErr w:type="gramEnd"/>
      <w:r w:rsidRPr="003332B6">
        <w:rPr>
          <w:rFonts w:cs="Arial"/>
          <w:color w:val="000000"/>
          <w:sz w:val="22"/>
          <w:szCs w:val="22"/>
        </w:rPr>
        <w:t xml:space="preserve"> Termination provision of this section.</w:t>
      </w:r>
    </w:p>
    <w:p w14:paraId="7768F127" w14:textId="77777777" w:rsidR="00397615" w:rsidRPr="003332B6" w:rsidRDefault="00397615" w:rsidP="006C0726">
      <w:pPr>
        <w:tabs>
          <w:tab w:val="left" w:pos="4320"/>
        </w:tabs>
        <w:spacing w:afterLines="100" w:after="240"/>
        <w:ind w:left="810"/>
        <w:jc w:val="both"/>
        <w:rPr>
          <w:rFonts w:cs="Arial"/>
          <w:color w:val="000000"/>
          <w:sz w:val="22"/>
          <w:szCs w:val="22"/>
        </w:rPr>
      </w:pPr>
      <w:r w:rsidRPr="003332B6">
        <w:rPr>
          <w:rFonts w:cs="Arial"/>
          <w:color w:val="000000"/>
          <w:sz w:val="22"/>
          <w:szCs w:val="22"/>
        </w:rPr>
        <w:t xml:space="preserve">Upon the termination of this Agreement for cause, all damages, losses and costs </w:t>
      </w:r>
      <w:r w:rsidR="00A4562E" w:rsidRPr="003332B6">
        <w:rPr>
          <w:rFonts w:cs="Arial"/>
          <w:color w:val="000000"/>
          <w:sz w:val="22"/>
          <w:szCs w:val="22"/>
        </w:rPr>
        <w:t>to</w:t>
      </w:r>
      <w:r w:rsidR="00F432BB" w:rsidRPr="003332B6">
        <w:rPr>
          <w:rFonts w:cs="Arial"/>
          <w:color w:val="000000"/>
          <w:sz w:val="22"/>
          <w:szCs w:val="22"/>
        </w:rPr>
        <w:t xml:space="preserve"> </w:t>
      </w:r>
      <w:r w:rsidR="003D0712" w:rsidRPr="003332B6">
        <w:rPr>
          <w:rFonts w:cs="Arial"/>
          <w:color w:val="000000"/>
          <w:sz w:val="22"/>
          <w:szCs w:val="22"/>
        </w:rPr>
        <w:t>CDCR/CCHCS</w:t>
      </w:r>
      <w:r w:rsidR="00DC5610" w:rsidRPr="003332B6">
        <w:rPr>
          <w:rFonts w:cs="Arial"/>
          <w:color w:val="000000"/>
          <w:sz w:val="22"/>
          <w:szCs w:val="22"/>
        </w:rPr>
        <w:t xml:space="preserve"> </w:t>
      </w:r>
      <w:r w:rsidRPr="003332B6">
        <w:rPr>
          <w:rFonts w:cs="Arial"/>
          <w:color w:val="000000"/>
          <w:sz w:val="22"/>
          <w:szCs w:val="22"/>
        </w:rPr>
        <w:t xml:space="preserve">which flow from the breach shall be deducted from any sums due </w:t>
      </w:r>
      <w:r w:rsidR="00897472" w:rsidRPr="003332B6">
        <w:rPr>
          <w:rFonts w:cs="Arial"/>
          <w:color w:val="000000"/>
          <w:sz w:val="22"/>
          <w:szCs w:val="22"/>
        </w:rPr>
        <w:t xml:space="preserve">to </w:t>
      </w:r>
      <w:r w:rsidR="006771EC" w:rsidRPr="003332B6">
        <w:rPr>
          <w:rFonts w:cs="Arial"/>
          <w:color w:val="000000"/>
          <w:sz w:val="22"/>
          <w:szCs w:val="22"/>
        </w:rPr>
        <w:t>Contractor</w:t>
      </w:r>
      <w:r w:rsidRPr="003332B6">
        <w:rPr>
          <w:rFonts w:cs="Arial"/>
          <w:color w:val="000000"/>
          <w:sz w:val="22"/>
          <w:szCs w:val="22"/>
        </w:rPr>
        <w:t xml:space="preserve"> hereunder and the balance, if any, shall be paid to </w:t>
      </w:r>
      <w:r w:rsidR="006771EC" w:rsidRPr="003332B6">
        <w:rPr>
          <w:rFonts w:cs="Arial"/>
          <w:color w:val="000000"/>
          <w:sz w:val="22"/>
          <w:szCs w:val="22"/>
        </w:rPr>
        <w:t>Contractor</w:t>
      </w:r>
      <w:r w:rsidRPr="003332B6">
        <w:rPr>
          <w:rFonts w:cs="Arial"/>
          <w:color w:val="000000"/>
          <w:sz w:val="22"/>
          <w:szCs w:val="22"/>
        </w:rPr>
        <w:t>.</w:t>
      </w:r>
    </w:p>
    <w:p w14:paraId="7768F128" w14:textId="77777777" w:rsidR="009835AA" w:rsidRPr="003332B6" w:rsidRDefault="00397615" w:rsidP="0049787C">
      <w:pPr>
        <w:keepNext/>
        <w:numPr>
          <w:ilvl w:val="1"/>
          <w:numId w:val="7"/>
        </w:numPr>
        <w:tabs>
          <w:tab w:val="clear" w:pos="1440"/>
          <w:tab w:val="num" w:pos="360"/>
          <w:tab w:val="left" w:pos="720"/>
        </w:tabs>
        <w:spacing w:afterLines="100" w:after="240"/>
        <w:ind w:left="360" w:hanging="360"/>
        <w:outlineLvl w:val="1"/>
        <w:rPr>
          <w:rFonts w:cs="Arial"/>
          <w:b/>
          <w:color w:val="000000"/>
          <w:sz w:val="22"/>
          <w:szCs w:val="22"/>
        </w:rPr>
      </w:pPr>
      <w:r w:rsidRPr="003332B6">
        <w:rPr>
          <w:rFonts w:cs="Arial"/>
          <w:b/>
          <w:color w:val="000000"/>
          <w:sz w:val="22"/>
          <w:szCs w:val="22"/>
        </w:rPr>
        <w:t>Alternative Arrangements Upon Termination</w:t>
      </w:r>
    </w:p>
    <w:p w14:paraId="7768F129" w14:textId="77777777" w:rsidR="00397615" w:rsidRPr="003332B6" w:rsidRDefault="00397615" w:rsidP="006C0726">
      <w:pPr>
        <w:widowControl w:val="0"/>
        <w:tabs>
          <w:tab w:val="num" w:pos="360"/>
          <w:tab w:val="left" w:pos="720"/>
          <w:tab w:val="left" w:pos="900"/>
          <w:tab w:val="left" w:pos="1080"/>
          <w:tab w:val="left" w:pos="1260"/>
          <w:tab w:val="left" w:pos="1620"/>
          <w:tab w:val="left" w:pos="4320"/>
        </w:tabs>
        <w:spacing w:afterLines="100" w:after="240"/>
        <w:ind w:left="360"/>
        <w:jc w:val="both"/>
        <w:rPr>
          <w:rFonts w:cs="Arial"/>
          <w:color w:val="000000"/>
          <w:sz w:val="22"/>
          <w:szCs w:val="22"/>
        </w:rPr>
      </w:pPr>
      <w:r w:rsidRPr="003332B6">
        <w:rPr>
          <w:rFonts w:cs="Arial"/>
          <w:color w:val="000000"/>
          <w:sz w:val="22"/>
          <w:szCs w:val="22"/>
        </w:rPr>
        <w:t xml:space="preserve">Upon cancellation of this Agreement, </w:t>
      </w:r>
      <w:r w:rsidR="006771EC" w:rsidRPr="003332B6">
        <w:rPr>
          <w:rFonts w:cs="Arial"/>
          <w:color w:val="000000"/>
          <w:sz w:val="22"/>
          <w:szCs w:val="22"/>
        </w:rPr>
        <w:t>Contractor</w:t>
      </w:r>
      <w:r w:rsidRPr="003332B6">
        <w:rPr>
          <w:rFonts w:cs="Arial"/>
          <w:color w:val="000000"/>
          <w:sz w:val="22"/>
          <w:szCs w:val="22"/>
        </w:rPr>
        <w:t xml:space="preserve"> agrees to assist </w:t>
      </w:r>
      <w:r w:rsidR="003D0712" w:rsidRPr="003332B6">
        <w:rPr>
          <w:rFonts w:cs="Arial"/>
          <w:color w:val="000000"/>
          <w:sz w:val="22"/>
          <w:szCs w:val="22"/>
        </w:rPr>
        <w:t>CDCR/CCHCS</w:t>
      </w:r>
      <w:r w:rsidR="00DC5610" w:rsidRPr="003332B6">
        <w:rPr>
          <w:rFonts w:cs="Arial"/>
          <w:color w:val="000000"/>
          <w:sz w:val="22"/>
          <w:szCs w:val="22"/>
        </w:rPr>
        <w:t xml:space="preserve"> </w:t>
      </w:r>
      <w:r w:rsidRPr="003332B6">
        <w:rPr>
          <w:rFonts w:cs="Arial"/>
          <w:color w:val="000000"/>
          <w:sz w:val="22"/>
          <w:szCs w:val="22"/>
        </w:rPr>
        <w:t xml:space="preserve">in securing alternative arrangements for the provision of care from another </w:t>
      </w:r>
      <w:r w:rsidR="003D0712" w:rsidRPr="003332B6">
        <w:rPr>
          <w:rFonts w:cs="Arial"/>
          <w:color w:val="000000"/>
          <w:sz w:val="22"/>
          <w:szCs w:val="22"/>
        </w:rPr>
        <w:t>CDCR/CCHCS</w:t>
      </w:r>
      <w:r w:rsidR="00DC5610" w:rsidRPr="003332B6">
        <w:rPr>
          <w:rFonts w:cs="Arial"/>
          <w:color w:val="000000"/>
          <w:sz w:val="22"/>
          <w:szCs w:val="22"/>
        </w:rPr>
        <w:t xml:space="preserve"> </w:t>
      </w:r>
      <w:r w:rsidRPr="003332B6">
        <w:rPr>
          <w:rFonts w:cs="Arial"/>
          <w:color w:val="000000"/>
          <w:sz w:val="22"/>
          <w:szCs w:val="22"/>
        </w:rPr>
        <w:t xml:space="preserve">contracted facility or health care </w:t>
      </w:r>
      <w:r w:rsidR="008E1A4D" w:rsidRPr="003332B6">
        <w:rPr>
          <w:rFonts w:cs="Arial"/>
          <w:color w:val="000000"/>
          <w:sz w:val="22"/>
          <w:szCs w:val="22"/>
        </w:rPr>
        <w:t xml:space="preserve">provider </w:t>
      </w:r>
      <w:r w:rsidRPr="003332B6">
        <w:rPr>
          <w:rFonts w:cs="Arial"/>
          <w:color w:val="000000"/>
          <w:sz w:val="22"/>
          <w:szCs w:val="22"/>
        </w:rPr>
        <w:t xml:space="preserve">for those </w:t>
      </w:r>
      <w:r w:rsidR="00584E97" w:rsidRPr="003332B6">
        <w:rPr>
          <w:rFonts w:cs="Arial"/>
          <w:color w:val="000000"/>
          <w:sz w:val="22"/>
          <w:szCs w:val="22"/>
        </w:rPr>
        <w:t>CDCR Patient-Inmates</w:t>
      </w:r>
      <w:r w:rsidR="00584E97" w:rsidRPr="003332B6" w:rsidDel="00584E97">
        <w:rPr>
          <w:rFonts w:cs="Arial"/>
          <w:color w:val="000000"/>
          <w:sz w:val="22"/>
          <w:szCs w:val="22"/>
        </w:rPr>
        <w:t xml:space="preserve"> </w:t>
      </w:r>
      <w:r w:rsidR="00964DAF" w:rsidRPr="003332B6">
        <w:rPr>
          <w:rFonts w:cs="Arial"/>
          <w:color w:val="000000"/>
          <w:sz w:val="22"/>
          <w:szCs w:val="22"/>
        </w:rPr>
        <w:t xml:space="preserve">and/or </w:t>
      </w:r>
      <w:r w:rsidR="00473029" w:rsidRPr="003332B6">
        <w:rPr>
          <w:rFonts w:cs="Arial"/>
          <w:color w:val="000000"/>
          <w:sz w:val="22"/>
          <w:szCs w:val="22"/>
        </w:rPr>
        <w:t>DJJ Youth</w:t>
      </w:r>
      <w:r w:rsidRPr="003332B6">
        <w:rPr>
          <w:rFonts w:cs="Arial"/>
          <w:color w:val="000000"/>
          <w:sz w:val="22"/>
          <w:szCs w:val="22"/>
        </w:rPr>
        <w:t xml:space="preserve"> receiving inpatient care at the time of termination.  </w:t>
      </w:r>
      <w:r w:rsidR="006771EC" w:rsidRPr="003332B6">
        <w:rPr>
          <w:rFonts w:cs="Arial"/>
          <w:color w:val="000000"/>
          <w:sz w:val="22"/>
          <w:szCs w:val="22"/>
        </w:rPr>
        <w:t>Contractor</w:t>
      </w:r>
      <w:r w:rsidRPr="003332B6">
        <w:rPr>
          <w:rFonts w:cs="Arial"/>
          <w:color w:val="000000"/>
          <w:sz w:val="22"/>
          <w:szCs w:val="22"/>
        </w:rPr>
        <w:t xml:space="preserve"> further agrees to continue to provide adequate levels of health care services to </w:t>
      </w:r>
      <w:r w:rsidR="00584E97" w:rsidRPr="003332B6">
        <w:rPr>
          <w:rFonts w:cs="Arial"/>
          <w:color w:val="000000"/>
          <w:sz w:val="22"/>
          <w:szCs w:val="22"/>
        </w:rPr>
        <w:t>CDCR Patient-Inmates</w:t>
      </w:r>
      <w:r w:rsidR="00584E97" w:rsidRPr="003332B6" w:rsidDel="00584E97">
        <w:rPr>
          <w:rFonts w:cs="Arial"/>
          <w:color w:val="000000"/>
          <w:sz w:val="22"/>
          <w:szCs w:val="22"/>
        </w:rPr>
        <w:t xml:space="preserve"> </w:t>
      </w:r>
      <w:r w:rsidR="00964DAF" w:rsidRPr="003332B6">
        <w:rPr>
          <w:rFonts w:cs="Arial"/>
          <w:color w:val="000000"/>
          <w:sz w:val="22"/>
          <w:szCs w:val="22"/>
        </w:rPr>
        <w:t xml:space="preserve">and/or </w:t>
      </w:r>
      <w:r w:rsidR="00473029" w:rsidRPr="003332B6">
        <w:rPr>
          <w:rFonts w:cs="Arial"/>
          <w:color w:val="000000"/>
          <w:sz w:val="22"/>
          <w:szCs w:val="22"/>
        </w:rPr>
        <w:t>DJJ Youth</w:t>
      </w:r>
      <w:r w:rsidR="00964DAF" w:rsidRPr="003332B6">
        <w:rPr>
          <w:rFonts w:cs="Arial"/>
          <w:color w:val="000000"/>
          <w:sz w:val="22"/>
          <w:szCs w:val="22"/>
        </w:rPr>
        <w:t xml:space="preserve"> </w:t>
      </w:r>
      <w:r w:rsidRPr="003332B6">
        <w:rPr>
          <w:rFonts w:cs="Arial"/>
          <w:color w:val="000000"/>
          <w:sz w:val="22"/>
          <w:szCs w:val="22"/>
        </w:rPr>
        <w:t>until alternative arrangements can be obtained.  The rate of pay shall be consistent with the terms of this Agreement.</w:t>
      </w:r>
    </w:p>
    <w:p w14:paraId="7768F12A" w14:textId="77777777" w:rsidR="009835AA" w:rsidRPr="003332B6" w:rsidRDefault="00397615" w:rsidP="0049787C">
      <w:pPr>
        <w:keepNext/>
        <w:numPr>
          <w:ilvl w:val="1"/>
          <w:numId w:val="7"/>
        </w:numPr>
        <w:tabs>
          <w:tab w:val="clear" w:pos="1440"/>
          <w:tab w:val="num" w:pos="360"/>
          <w:tab w:val="left" w:pos="720"/>
        </w:tabs>
        <w:spacing w:afterLines="100" w:after="240"/>
        <w:ind w:left="360" w:hanging="360"/>
        <w:outlineLvl w:val="1"/>
        <w:rPr>
          <w:rFonts w:cs="Arial"/>
          <w:b/>
          <w:color w:val="000000"/>
          <w:sz w:val="22"/>
          <w:szCs w:val="22"/>
        </w:rPr>
      </w:pPr>
      <w:r w:rsidRPr="003332B6">
        <w:rPr>
          <w:rFonts w:cs="Arial"/>
          <w:b/>
          <w:color w:val="000000"/>
          <w:sz w:val="22"/>
          <w:szCs w:val="22"/>
        </w:rPr>
        <w:lastRenderedPageBreak/>
        <w:t>Assurances Upon Termination</w:t>
      </w:r>
    </w:p>
    <w:p w14:paraId="7768F12B" w14:textId="77777777" w:rsidR="00397615" w:rsidRPr="003332B6" w:rsidRDefault="00397615" w:rsidP="006C0726">
      <w:pPr>
        <w:keepNext/>
        <w:tabs>
          <w:tab w:val="num" w:pos="360"/>
          <w:tab w:val="left" w:pos="540"/>
          <w:tab w:val="left" w:pos="720"/>
          <w:tab w:val="left" w:pos="900"/>
          <w:tab w:val="left" w:pos="1080"/>
          <w:tab w:val="left" w:pos="1260"/>
          <w:tab w:val="left" w:pos="1620"/>
          <w:tab w:val="left" w:pos="4320"/>
        </w:tabs>
        <w:spacing w:afterLines="100" w:after="240"/>
        <w:ind w:left="360"/>
        <w:jc w:val="both"/>
        <w:rPr>
          <w:rFonts w:cs="Arial"/>
          <w:color w:val="000000"/>
          <w:sz w:val="22"/>
          <w:szCs w:val="22"/>
        </w:rPr>
      </w:pPr>
      <w:r w:rsidRPr="003332B6">
        <w:rPr>
          <w:rFonts w:cs="Arial"/>
          <w:color w:val="000000"/>
          <w:sz w:val="22"/>
          <w:szCs w:val="22"/>
        </w:rPr>
        <w:t xml:space="preserve">Upon the termination of this Agreement for any reason whatsoever, </w:t>
      </w:r>
      <w:r w:rsidR="006771EC" w:rsidRPr="003332B6">
        <w:rPr>
          <w:rFonts w:cs="Arial"/>
          <w:color w:val="000000"/>
          <w:sz w:val="22"/>
          <w:szCs w:val="22"/>
        </w:rPr>
        <w:t>Contractor</w:t>
      </w:r>
      <w:r w:rsidRPr="003332B6">
        <w:rPr>
          <w:rFonts w:cs="Arial"/>
          <w:color w:val="000000"/>
          <w:sz w:val="22"/>
          <w:szCs w:val="22"/>
        </w:rPr>
        <w:t xml:space="preserve"> shall cooperate fully with </w:t>
      </w:r>
      <w:r w:rsidR="003D0712" w:rsidRPr="003332B6">
        <w:rPr>
          <w:rFonts w:cs="Arial"/>
          <w:color w:val="000000"/>
          <w:sz w:val="22"/>
          <w:szCs w:val="22"/>
        </w:rPr>
        <w:t>CDCR/CCHCS</w:t>
      </w:r>
      <w:r w:rsidR="00DC5610" w:rsidRPr="003332B6">
        <w:rPr>
          <w:rFonts w:cs="Arial"/>
          <w:color w:val="000000"/>
          <w:sz w:val="22"/>
          <w:szCs w:val="22"/>
        </w:rPr>
        <w:t xml:space="preserve"> </w:t>
      </w:r>
      <w:r w:rsidRPr="003332B6">
        <w:rPr>
          <w:rFonts w:cs="Arial"/>
          <w:color w:val="000000"/>
          <w:sz w:val="22"/>
          <w:szCs w:val="22"/>
        </w:rPr>
        <w:t xml:space="preserve">in order to effect an orderly transition of </w:t>
      </w:r>
      <w:r w:rsidR="00584E97" w:rsidRPr="003332B6">
        <w:rPr>
          <w:rFonts w:cs="Arial"/>
          <w:color w:val="000000"/>
          <w:sz w:val="22"/>
          <w:szCs w:val="22"/>
        </w:rPr>
        <w:t>CDCR Patient-Inmates</w:t>
      </w:r>
      <w:r w:rsidR="00584E97" w:rsidRPr="003332B6" w:rsidDel="00584E97">
        <w:rPr>
          <w:rFonts w:cs="Arial"/>
          <w:color w:val="000000"/>
          <w:sz w:val="22"/>
          <w:szCs w:val="22"/>
        </w:rPr>
        <w:t xml:space="preserve"> </w:t>
      </w:r>
      <w:r w:rsidR="00964DAF" w:rsidRPr="003332B6">
        <w:rPr>
          <w:rFonts w:cs="Arial"/>
          <w:color w:val="000000"/>
          <w:sz w:val="22"/>
          <w:szCs w:val="22"/>
        </w:rPr>
        <w:t xml:space="preserve">and/or </w:t>
      </w:r>
      <w:r w:rsidR="00473029" w:rsidRPr="003332B6">
        <w:rPr>
          <w:rFonts w:cs="Arial"/>
          <w:color w:val="000000"/>
          <w:sz w:val="22"/>
          <w:szCs w:val="22"/>
        </w:rPr>
        <w:t>DJJ Youth</w:t>
      </w:r>
      <w:r w:rsidR="00964DAF" w:rsidRPr="003332B6">
        <w:rPr>
          <w:rFonts w:cs="Arial"/>
          <w:color w:val="000000"/>
          <w:sz w:val="22"/>
          <w:szCs w:val="22"/>
        </w:rPr>
        <w:t xml:space="preserve"> </w:t>
      </w:r>
      <w:r w:rsidRPr="003332B6">
        <w:rPr>
          <w:rFonts w:cs="Arial"/>
          <w:color w:val="000000"/>
          <w:sz w:val="22"/>
          <w:szCs w:val="22"/>
        </w:rPr>
        <w:t xml:space="preserve">to another facility.  The foregoing shall include, without limitation, attending such post-termination meetings as shall be reasonably requested by </w:t>
      </w:r>
      <w:r w:rsidR="003D0712" w:rsidRPr="003332B6">
        <w:rPr>
          <w:rFonts w:cs="Arial"/>
          <w:color w:val="000000"/>
          <w:sz w:val="22"/>
          <w:szCs w:val="22"/>
        </w:rPr>
        <w:t>CDCR/CCHCS</w:t>
      </w:r>
      <w:r w:rsidRPr="003332B6">
        <w:rPr>
          <w:rFonts w:cs="Arial"/>
          <w:color w:val="000000"/>
          <w:sz w:val="22"/>
          <w:szCs w:val="22"/>
        </w:rPr>
        <w:t>.</w:t>
      </w:r>
    </w:p>
    <w:p w14:paraId="7768F12C" w14:textId="77777777" w:rsidR="009835AA" w:rsidRPr="003332B6" w:rsidRDefault="003D0712" w:rsidP="0049787C">
      <w:pPr>
        <w:keepNext/>
        <w:numPr>
          <w:ilvl w:val="1"/>
          <w:numId w:val="7"/>
        </w:numPr>
        <w:tabs>
          <w:tab w:val="clear" w:pos="1440"/>
          <w:tab w:val="num" w:pos="360"/>
          <w:tab w:val="left" w:pos="720"/>
        </w:tabs>
        <w:spacing w:afterLines="100" w:after="240"/>
        <w:ind w:left="360" w:hanging="360"/>
        <w:outlineLvl w:val="1"/>
        <w:rPr>
          <w:rFonts w:cs="Arial"/>
          <w:b/>
          <w:color w:val="000000"/>
          <w:sz w:val="22"/>
          <w:szCs w:val="22"/>
        </w:rPr>
      </w:pPr>
      <w:r w:rsidRPr="003332B6">
        <w:rPr>
          <w:rFonts w:cs="Arial"/>
          <w:b/>
          <w:color w:val="000000"/>
          <w:sz w:val="22"/>
          <w:szCs w:val="22"/>
        </w:rPr>
        <w:t>Governing Forum and Venue</w:t>
      </w:r>
    </w:p>
    <w:p w14:paraId="7768F12D" w14:textId="77777777" w:rsidR="00256B77" w:rsidRPr="003332B6" w:rsidRDefault="00397615" w:rsidP="006C0726">
      <w:pPr>
        <w:spacing w:afterLines="100" w:after="240"/>
        <w:ind w:left="360"/>
        <w:jc w:val="both"/>
        <w:rPr>
          <w:rFonts w:cs="Arial"/>
          <w:color w:val="000000"/>
          <w:sz w:val="22"/>
          <w:szCs w:val="22"/>
        </w:rPr>
      </w:pPr>
      <w:r w:rsidRPr="003332B6">
        <w:rPr>
          <w:rFonts w:cs="Arial"/>
          <w:color w:val="000000"/>
          <w:sz w:val="22"/>
          <w:szCs w:val="22"/>
        </w:rPr>
        <w:t xml:space="preserve">This Agreement shall be interpreted, administered, and enforced according to the laws of the State of California (without regard to any conflict-of-laws provision), except as preempted by federal law.  </w:t>
      </w:r>
      <w:r w:rsidR="003D0712" w:rsidRPr="003332B6">
        <w:rPr>
          <w:rFonts w:cs="Arial"/>
          <w:color w:val="000000"/>
          <w:sz w:val="22"/>
          <w:szCs w:val="22"/>
        </w:rPr>
        <w:t>Forum for any suit</w:t>
      </w:r>
      <w:r w:rsidRPr="003332B6">
        <w:rPr>
          <w:rFonts w:cs="Arial"/>
          <w:color w:val="000000"/>
          <w:sz w:val="22"/>
          <w:szCs w:val="22"/>
        </w:rPr>
        <w:t xml:space="preserve"> brought hereunder shall be </w:t>
      </w:r>
      <w:r w:rsidR="003D0712" w:rsidRPr="003332B6">
        <w:rPr>
          <w:rFonts w:cs="Arial"/>
          <w:color w:val="000000"/>
          <w:sz w:val="22"/>
          <w:szCs w:val="22"/>
        </w:rPr>
        <w:t>California, and the venue for any suit</w:t>
      </w:r>
      <w:r w:rsidR="008A619F" w:rsidRPr="003332B6">
        <w:rPr>
          <w:rFonts w:cs="Arial"/>
          <w:color w:val="000000"/>
          <w:sz w:val="22"/>
          <w:szCs w:val="22"/>
        </w:rPr>
        <w:t xml:space="preserve"> </w:t>
      </w:r>
      <w:r w:rsidRPr="003332B6">
        <w:rPr>
          <w:rFonts w:cs="Arial"/>
          <w:color w:val="000000"/>
          <w:sz w:val="22"/>
          <w:szCs w:val="22"/>
        </w:rPr>
        <w:t xml:space="preserve">brought </w:t>
      </w:r>
      <w:r w:rsidR="003D0712" w:rsidRPr="003332B6">
        <w:rPr>
          <w:rFonts w:cs="Arial"/>
          <w:color w:val="000000"/>
          <w:sz w:val="22"/>
          <w:szCs w:val="22"/>
        </w:rPr>
        <w:t>hereunder shall be</w:t>
      </w:r>
      <w:r w:rsidR="008A619F" w:rsidRPr="003332B6">
        <w:rPr>
          <w:rFonts w:cs="Arial"/>
          <w:color w:val="000000"/>
          <w:sz w:val="22"/>
          <w:szCs w:val="22"/>
        </w:rPr>
        <w:t xml:space="preserve"> </w:t>
      </w:r>
      <w:r w:rsidRPr="003332B6">
        <w:rPr>
          <w:rFonts w:cs="Arial"/>
          <w:color w:val="000000"/>
          <w:sz w:val="22"/>
          <w:szCs w:val="22"/>
        </w:rPr>
        <w:t xml:space="preserve">in the State </w:t>
      </w:r>
      <w:r w:rsidR="008A619F" w:rsidRPr="003332B6">
        <w:rPr>
          <w:rFonts w:cs="Arial"/>
          <w:color w:val="000000"/>
          <w:sz w:val="22"/>
          <w:szCs w:val="22"/>
        </w:rPr>
        <w:t xml:space="preserve">or </w:t>
      </w:r>
      <w:r w:rsidRPr="003332B6">
        <w:rPr>
          <w:rFonts w:cs="Arial"/>
          <w:color w:val="000000"/>
          <w:sz w:val="22"/>
          <w:szCs w:val="22"/>
        </w:rPr>
        <w:t xml:space="preserve">federal courts sitting in </w:t>
      </w:r>
      <w:r w:rsidR="003D0712" w:rsidRPr="003332B6">
        <w:rPr>
          <w:rFonts w:cs="Arial"/>
          <w:color w:val="000000"/>
          <w:sz w:val="22"/>
          <w:szCs w:val="22"/>
        </w:rPr>
        <w:t>the County of</w:t>
      </w:r>
      <w:r w:rsidR="0037001A" w:rsidRPr="003332B6">
        <w:rPr>
          <w:rFonts w:cs="Arial"/>
          <w:color w:val="000000"/>
          <w:sz w:val="22"/>
          <w:szCs w:val="22"/>
        </w:rPr>
        <w:t xml:space="preserve"> </w:t>
      </w:r>
      <w:r w:rsidRPr="003332B6">
        <w:rPr>
          <w:rFonts w:cs="Arial"/>
          <w:color w:val="000000"/>
          <w:sz w:val="22"/>
          <w:szCs w:val="22"/>
        </w:rPr>
        <w:t xml:space="preserve">Sacramento, California, the parties hereby waiving any claim or defense that such forum </w:t>
      </w:r>
      <w:r w:rsidR="003D0712" w:rsidRPr="003332B6">
        <w:rPr>
          <w:rFonts w:cs="Arial"/>
          <w:color w:val="000000"/>
          <w:sz w:val="22"/>
          <w:szCs w:val="22"/>
        </w:rPr>
        <w:t>or venue</w:t>
      </w:r>
      <w:r w:rsidR="008A619F" w:rsidRPr="003332B6">
        <w:rPr>
          <w:rFonts w:cs="Arial"/>
          <w:color w:val="000000"/>
          <w:sz w:val="22"/>
          <w:szCs w:val="22"/>
        </w:rPr>
        <w:t xml:space="preserve"> </w:t>
      </w:r>
      <w:r w:rsidRPr="003332B6">
        <w:rPr>
          <w:rFonts w:cs="Arial"/>
          <w:color w:val="000000"/>
          <w:sz w:val="22"/>
          <w:szCs w:val="22"/>
        </w:rPr>
        <w:t xml:space="preserve">is not convenient or proper.  Each party agrees that any such court shall have </w:t>
      </w:r>
      <w:r w:rsidRPr="003332B6">
        <w:rPr>
          <w:rFonts w:cs="Arial"/>
          <w:color w:val="000000"/>
          <w:sz w:val="22"/>
          <w:szCs w:val="22"/>
          <w:u w:val="single"/>
        </w:rPr>
        <w:t xml:space="preserve">in </w:t>
      </w:r>
      <w:proofErr w:type="spellStart"/>
      <w:r w:rsidRPr="003332B6">
        <w:rPr>
          <w:rFonts w:cs="Arial"/>
          <w:color w:val="000000"/>
          <w:sz w:val="22"/>
          <w:szCs w:val="22"/>
          <w:u w:val="single"/>
        </w:rPr>
        <w:t>personam</w:t>
      </w:r>
      <w:proofErr w:type="spellEnd"/>
      <w:r w:rsidRPr="003332B6">
        <w:rPr>
          <w:rFonts w:cs="Arial"/>
          <w:color w:val="000000"/>
          <w:sz w:val="22"/>
          <w:szCs w:val="22"/>
        </w:rPr>
        <w:t xml:space="preserve"> jurisdiction over it and consents </w:t>
      </w:r>
      <w:r w:rsidR="003D0712" w:rsidRPr="003332B6">
        <w:rPr>
          <w:color w:val="000000"/>
          <w:sz w:val="22"/>
          <w:szCs w:val="22"/>
        </w:rPr>
        <w:t>to personal jurisdiction for this purpose in the forum chosen by the plaintiff bringing the action</w:t>
      </w:r>
      <w:r w:rsidRPr="003332B6">
        <w:rPr>
          <w:rFonts w:cs="Arial"/>
          <w:color w:val="000000"/>
          <w:sz w:val="22"/>
          <w:szCs w:val="22"/>
        </w:rPr>
        <w:t>.</w:t>
      </w:r>
    </w:p>
    <w:p w14:paraId="7768F12E" w14:textId="77777777" w:rsidR="009835AA" w:rsidRPr="003332B6" w:rsidRDefault="001246B0" w:rsidP="006C0726">
      <w:pPr>
        <w:numPr>
          <w:ilvl w:val="0"/>
          <w:numId w:val="1"/>
        </w:numPr>
        <w:tabs>
          <w:tab w:val="clear" w:pos="720"/>
          <w:tab w:val="num" w:pos="0"/>
        </w:tabs>
        <w:ind w:left="0" w:hanging="360"/>
        <w:outlineLvl w:val="0"/>
        <w:rPr>
          <w:rStyle w:val="CharCharCharCharChar"/>
          <w:color w:val="000000"/>
          <w:sz w:val="22"/>
          <w:szCs w:val="22"/>
        </w:rPr>
      </w:pPr>
      <w:r w:rsidRPr="003332B6">
        <w:rPr>
          <w:rStyle w:val="CharCharCharCharChar"/>
          <w:color w:val="000000"/>
          <w:sz w:val="22"/>
          <w:szCs w:val="22"/>
        </w:rPr>
        <w:t>R</w:t>
      </w:r>
      <w:r w:rsidR="006C0726">
        <w:rPr>
          <w:rStyle w:val="CharCharCharCharChar"/>
          <w:color w:val="000000"/>
          <w:sz w:val="22"/>
          <w:szCs w:val="22"/>
        </w:rPr>
        <w:t>emedies Other Than Termination</w:t>
      </w:r>
    </w:p>
    <w:p w14:paraId="7768F12F" w14:textId="77777777" w:rsidR="00B9509A" w:rsidRPr="003332B6" w:rsidRDefault="000353AA" w:rsidP="006C0726">
      <w:pPr>
        <w:pStyle w:val="BodyText2"/>
        <w:spacing w:afterLines="100" w:after="240"/>
        <w:rPr>
          <w:rStyle w:val="CharCharCharCharChar"/>
          <w:b w:val="0"/>
          <w:color w:val="000000"/>
          <w:sz w:val="22"/>
          <w:szCs w:val="22"/>
        </w:rPr>
      </w:pPr>
      <w:r w:rsidRPr="003332B6">
        <w:rPr>
          <w:rStyle w:val="CharCharCharCharChar"/>
          <w:b w:val="0"/>
          <w:color w:val="000000"/>
          <w:sz w:val="22"/>
          <w:szCs w:val="22"/>
          <w:u w:val="none"/>
        </w:rPr>
        <w:t>Notwithstanding other provisions of this Agreement, and at</w:t>
      </w:r>
      <w:r w:rsidR="001246B0" w:rsidRPr="003332B6">
        <w:rPr>
          <w:rStyle w:val="CharCharCharCharChar"/>
          <w:b w:val="0"/>
          <w:color w:val="000000"/>
          <w:sz w:val="22"/>
          <w:szCs w:val="22"/>
          <w:u w:val="none"/>
        </w:rPr>
        <w:t xml:space="preserve"> the sole discretion of </w:t>
      </w:r>
      <w:r w:rsidR="00D70083" w:rsidRPr="003332B6">
        <w:rPr>
          <w:rStyle w:val="CharCharCharCharChar"/>
          <w:b w:val="0"/>
          <w:color w:val="000000"/>
          <w:sz w:val="22"/>
          <w:szCs w:val="22"/>
          <w:u w:val="none"/>
        </w:rPr>
        <w:t>CDCR</w:t>
      </w:r>
      <w:r w:rsidR="00237411" w:rsidRPr="003332B6">
        <w:rPr>
          <w:rFonts w:cs="Arial"/>
          <w:color w:val="000000"/>
          <w:sz w:val="22"/>
          <w:szCs w:val="22"/>
        </w:rPr>
        <w:t>/CCHCS</w:t>
      </w:r>
      <w:r w:rsidR="001246B0" w:rsidRPr="003332B6">
        <w:rPr>
          <w:rStyle w:val="CharCharCharCharChar"/>
          <w:b w:val="0"/>
          <w:color w:val="000000"/>
          <w:sz w:val="22"/>
          <w:szCs w:val="22"/>
          <w:u w:val="none"/>
        </w:rPr>
        <w:t xml:space="preserve">, </w:t>
      </w:r>
      <w:r w:rsidR="00D70083" w:rsidRPr="003332B6">
        <w:rPr>
          <w:rStyle w:val="CharCharCharCharChar"/>
          <w:b w:val="0"/>
          <w:color w:val="000000"/>
          <w:sz w:val="22"/>
          <w:szCs w:val="22"/>
          <w:u w:val="none"/>
        </w:rPr>
        <w:t>CDCR</w:t>
      </w:r>
      <w:r w:rsidR="00237411" w:rsidRPr="003332B6">
        <w:rPr>
          <w:rFonts w:cs="Arial"/>
          <w:color w:val="000000"/>
          <w:sz w:val="22"/>
          <w:szCs w:val="22"/>
        </w:rPr>
        <w:t>/CCHCS</w:t>
      </w:r>
      <w:r w:rsidR="00D70083" w:rsidRPr="003332B6">
        <w:rPr>
          <w:rStyle w:val="CharCharCharCharChar"/>
          <w:b w:val="0"/>
          <w:color w:val="000000"/>
          <w:sz w:val="22"/>
          <w:szCs w:val="22"/>
          <w:u w:val="none"/>
        </w:rPr>
        <w:t xml:space="preserve"> </w:t>
      </w:r>
      <w:r w:rsidR="001246B0" w:rsidRPr="003332B6">
        <w:rPr>
          <w:rStyle w:val="CharCharCharCharChar"/>
          <w:b w:val="0"/>
          <w:color w:val="000000"/>
          <w:sz w:val="22"/>
          <w:szCs w:val="22"/>
          <w:u w:val="none"/>
        </w:rPr>
        <w:t xml:space="preserve">reserves the right to take the following actions in response to </w:t>
      </w:r>
      <w:r w:rsidR="006771EC" w:rsidRPr="003332B6">
        <w:rPr>
          <w:rStyle w:val="CharCharCharCharChar"/>
          <w:b w:val="0"/>
          <w:color w:val="000000"/>
          <w:sz w:val="22"/>
          <w:szCs w:val="22"/>
          <w:u w:val="none"/>
        </w:rPr>
        <w:t>Contractor</w:t>
      </w:r>
      <w:r w:rsidR="001246B0" w:rsidRPr="003332B6">
        <w:rPr>
          <w:rStyle w:val="CharCharCharCharChar"/>
          <w:b w:val="0"/>
          <w:color w:val="000000"/>
          <w:sz w:val="22"/>
          <w:szCs w:val="22"/>
          <w:u w:val="none"/>
        </w:rPr>
        <w:t>’s failure to comply with the terms and conditions outlined in Exhibit A – Scope of Work in lieu of exercising its rights referenced in Section 2, Right To Terminate provision of this Exhibit</w:t>
      </w:r>
      <w:r w:rsidR="00A93DBA" w:rsidRPr="003332B6">
        <w:rPr>
          <w:rStyle w:val="CharCharCharCharChar"/>
          <w:b w:val="0"/>
          <w:color w:val="000000"/>
          <w:sz w:val="22"/>
          <w:szCs w:val="22"/>
          <w:u w:val="none"/>
        </w:rPr>
        <w:t xml:space="preserve">, when </w:t>
      </w:r>
      <w:r w:rsidR="00D70083" w:rsidRPr="003332B6">
        <w:rPr>
          <w:rStyle w:val="CharCharCharCharChar"/>
          <w:b w:val="0"/>
          <w:color w:val="000000"/>
          <w:sz w:val="22"/>
          <w:szCs w:val="22"/>
          <w:u w:val="none"/>
        </w:rPr>
        <w:t>CDCR</w:t>
      </w:r>
      <w:r w:rsidR="00237411" w:rsidRPr="003332B6">
        <w:rPr>
          <w:rFonts w:cs="Arial"/>
          <w:color w:val="000000"/>
          <w:sz w:val="22"/>
          <w:szCs w:val="22"/>
        </w:rPr>
        <w:t>/CCHCS</w:t>
      </w:r>
      <w:r w:rsidR="00D70083" w:rsidRPr="003332B6">
        <w:rPr>
          <w:rStyle w:val="CharCharCharCharChar"/>
          <w:b w:val="0"/>
          <w:color w:val="000000"/>
          <w:sz w:val="22"/>
          <w:szCs w:val="22"/>
          <w:u w:val="none"/>
        </w:rPr>
        <w:t xml:space="preserve"> </w:t>
      </w:r>
      <w:r w:rsidR="001246B0" w:rsidRPr="003332B6">
        <w:rPr>
          <w:rStyle w:val="CharCharCharCharChar"/>
          <w:b w:val="0"/>
          <w:color w:val="000000"/>
          <w:sz w:val="22"/>
          <w:szCs w:val="22"/>
          <w:u w:val="none"/>
        </w:rPr>
        <w:t>deems these remedies more appropriate</w:t>
      </w:r>
      <w:r w:rsidR="00712ACA" w:rsidRPr="003332B6">
        <w:rPr>
          <w:rStyle w:val="CharCharCharCharChar"/>
          <w:b w:val="0"/>
          <w:color w:val="000000"/>
          <w:sz w:val="22"/>
          <w:szCs w:val="22"/>
          <w:u w:val="none"/>
        </w:rPr>
        <w:t>:</w:t>
      </w:r>
      <w:r w:rsidR="0080190C" w:rsidRPr="003332B6">
        <w:rPr>
          <w:rStyle w:val="CharCharCharCharChar"/>
          <w:b w:val="0"/>
          <w:color w:val="000000"/>
          <w:sz w:val="22"/>
          <w:szCs w:val="22"/>
        </w:rPr>
        <w:t xml:space="preserve"> </w:t>
      </w:r>
    </w:p>
    <w:p w14:paraId="7768F130" w14:textId="77777777" w:rsidR="009835AA" w:rsidRPr="003332B6" w:rsidRDefault="001246B0" w:rsidP="006C0726">
      <w:pPr>
        <w:pStyle w:val="BodyText2"/>
        <w:numPr>
          <w:ilvl w:val="1"/>
          <w:numId w:val="1"/>
        </w:numPr>
        <w:spacing w:afterLines="100" w:after="240"/>
        <w:rPr>
          <w:rStyle w:val="CharCharCharCharChar"/>
          <w:b w:val="0"/>
          <w:color w:val="000000"/>
          <w:sz w:val="22"/>
          <w:szCs w:val="22"/>
          <w:u w:val="none"/>
        </w:rPr>
      </w:pPr>
      <w:r w:rsidRPr="003332B6">
        <w:rPr>
          <w:rStyle w:val="CharCharCharCharChar"/>
          <w:b w:val="0"/>
          <w:color w:val="000000"/>
          <w:sz w:val="22"/>
          <w:szCs w:val="22"/>
          <w:u w:val="none"/>
        </w:rPr>
        <w:t>Withhold payment for specified services, or</w:t>
      </w:r>
    </w:p>
    <w:p w14:paraId="7768F131" w14:textId="77777777" w:rsidR="009835AA" w:rsidRPr="003332B6" w:rsidRDefault="001246B0" w:rsidP="006C0726">
      <w:pPr>
        <w:pStyle w:val="BodyText2"/>
        <w:numPr>
          <w:ilvl w:val="1"/>
          <w:numId w:val="1"/>
        </w:numPr>
        <w:spacing w:afterLines="100" w:after="240"/>
        <w:rPr>
          <w:rStyle w:val="CharCharCharCharChar"/>
          <w:b w:val="0"/>
          <w:color w:val="000000"/>
          <w:sz w:val="22"/>
          <w:szCs w:val="22"/>
          <w:u w:val="none"/>
        </w:rPr>
      </w:pPr>
      <w:r w:rsidRPr="003332B6">
        <w:rPr>
          <w:rStyle w:val="CharCharCharCharChar"/>
          <w:b w:val="0"/>
          <w:color w:val="000000"/>
          <w:sz w:val="22"/>
          <w:szCs w:val="22"/>
          <w:u w:val="none"/>
        </w:rPr>
        <w:t xml:space="preserve">Suspend a </w:t>
      </w:r>
      <w:r w:rsidR="006771EC" w:rsidRPr="003332B6">
        <w:rPr>
          <w:rStyle w:val="CharCharCharCharChar"/>
          <w:b w:val="0"/>
          <w:color w:val="000000"/>
          <w:sz w:val="22"/>
          <w:szCs w:val="22"/>
          <w:u w:val="none"/>
        </w:rPr>
        <w:t>Contractor</w:t>
      </w:r>
      <w:r w:rsidRPr="003332B6">
        <w:rPr>
          <w:rStyle w:val="CharCharCharCharChar"/>
          <w:b w:val="0"/>
          <w:color w:val="000000"/>
          <w:sz w:val="22"/>
          <w:szCs w:val="22"/>
          <w:u w:val="none"/>
        </w:rPr>
        <w:t xml:space="preserve"> from providing services for a specified period of time. </w:t>
      </w:r>
    </w:p>
    <w:p w14:paraId="7768F132" w14:textId="77777777" w:rsidR="00B9509A" w:rsidRPr="003332B6" w:rsidRDefault="00B24C1A" w:rsidP="006C0726">
      <w:pPr>
        <w:pStyle w:val="BodyText2"/>
        <w:tabs>
          <w:tab w:val="left" w:pos="3790"/>
        </w:tabs>
        <w:spacing w:afterLines="100" w:after="240"/>
        <w:rPr>
          <w:rStyle w:val="CharCharCharCharChar"/>
          <w:b w:val="0"/>
          <w:color w:val="000000"/>
          <w:sz w:val="22"/>
          <w:szCs w:val="22"/>
          <w:u w:val="none"/>
        </w:rPr>
      </w:pPr>
      <w:r w:rsidRPr="003332B6">
        <w:rPr>
          <w:rStyle w:val="CharCharCharCharChar"/>
          <w:b w:val="0"/>
          <w:color w:val="000000"/>
          <w:sz w:val="22"/>
          <w:szCs w:val="22"/>
          <w:u w:val="none"/>
        </w:rPr>
        <w:t>CDCR</w:t>
      </w:r>
      <w:r w:rsidR="00237411" w:rsidRPr="003332B6">
        <w:rPr>
          <w:rFonts w:cs="Arial"/>
          <w:color w:val="000000"/>
          <w:sz w:val="22"/>
          <w:szCs w:val="22"/>
        </w:rPr>
        <w:t>/CCHCS</w:t>
      </w:r>
      <w:r w:rsidRPr="003332B6">
        <w:rPr>
          <w:rStyle w:val="CharCharCharCharChar"/>
          <w:b w:val="0"/>
          <w:color w:val="000000"/>
          <w:sz w:val="22"/>
          <w:szCs w:val="22"/>
          <w:u w:val="none"/>
        </w:rPr>
        <w:t xml:space="preserve"> </w:t>
      </w:r>
      <w:r w:rsidR="001246B0" w:rsidRPr="003332B6">
        <w:rPr>
          <w:rStyle w:val="CharCharCharCharChar"/>
          <w:b w:val="0"/>
          <w:color w:val="000000"/>
          <w:sz w:val="22"/>
          <w:szCs w:val="22"/>
          <w:u w:val="none"/>
        </w:rPr>
        <w:t xml:space="preserve">reserves the State’s right to execute the remedies under Section 3.a and 3.b above if the failure constitutes a material breach of this Agreement and if </w:t>
      </w:r>
      <w:r w:rsidR="006771EC" w:rsidRPr="003332B6">
        <w:rPr>
          <w:rStyle w:val="CharCharCharCharChar"/>
          <w:b w:val="0"/>
          <w:color w:val="000000"/>
          <w:sz w:val="22"/>
          <w:szCs w:val="22"/>
          <w:u w:val="none"/>
        </w:rPr>
        <w:t>Contractor</w:t>
      </w:r>
      <w:r w:rsidR="001246B0" w:rsidRPr="003332B6">
        <w:rPr>
          <w:rStyle w:val="CharCharCharCharChar"/>
          <w:b w:val="0"/>
          <w:color w:val="000000"/>
          <w:sz w:val="22"/>
          <w:szCs w:val="22"/>
          <w:u w:val="none"/>
        </w:rPr>
        <w:t xml:space="preserve"> does not cure such failure within the time frame stated in the State’s cure notice, which in no event shall be less than fifteen (15) calendar days</w:t>
      </w:r>
      <w:r w:rsidRPr="003332B6">
        <w:rPr>
          <w:rStyle w:val="CharCharCharCharChar"/>
          <w:b w:val="0"/>
          <w:color w:val="000000"/>
          <w:sz w:val="22"/>
          <w:szCs w:val="22"/>
          <w:u w:val="none"/>
        </w:rPr>
        <w:t>,</w:t>
      </w:r>
      <w:r w:rsidR="001246B0" w:rsidRPr="003332B6">
        <w:rPr>
          <w:rStyle w:val="CharCharCharCharChar"/>
          <w:b w:val="0"/>
          <w:color w:val="000000"/>
          <w:sz w:val="22"/>
          <w:szCs w:val="22"/>
          <w:u w:val="none"/>
        </w:rPr>
        <w:t xml:space="preserve"> unless the Scope of Work</w:t>
      </w:r>
      <w:r w:rsidR="00712ACA" w:rsidRPr="003332B6">
        <w:rPr>
          <w:rStyle w:val="CharCharCharCharChar"/>
          <w:b w:val="0"/>
          <w:color w:val="000000"/>
          <w:sz w:val="22"/>
          <w:szCs w:val="22"/>
          <w:u w:val="none"/>
        </w:rPr>
        <w:t>, in CDCR</w:t>
      </w:r>
      <w:r w:rsidR="00237411" w:rsidRPr="003332B6">
        <w:rPr>
          <w:rFonts w:cs="Arial"/>
          <w:color w:val="000000"/>
          <w:sz w:val="22"/>
          <w:szCs w:val="22"/>
        </w:rPr>
        <w:t>/CCHCS</w:t>
      </w:r>
      <w:r w:rsidR="00712ACA" w:rsidRPr="003332B6">
        <w:rPr>
          <w:rStyle w:val="CharCharCharCharChar"/>
          <w:b w:val="0"/>
          <w:color w:val="000000"/>
          <w:sz w:val="22"/>
          <w:szCs w:val="22"/>
          <w:u w:val="none"/>
        </w:rPr>
        <w:t>’s sole discretion, necessitates</w:t>
      </w:r>
      <w:r w:rsidR="004326C8" w:rsidRPr="003332B6">
        <w:rPr>
          <w:rStyle w:val="CharCharCharCharChar"/>
          <w:b w:val="0"/>
          <w:color w:val="000000"/>
          <w:sz w:val="22"/>
          <w:szCs w:val="22"/>
          <w:u w:val="none"/>
        </w:rPr>
        <w:t xml:space="preserve"> </w:t>
      </w:r>
      <w:r w:rsidR="001246B0" w:rsidRPr="003332B6">
        <w:rPr>
          <w:rStyle w:val="CharCharCharCharChar"/>
          <w:b w:val="0"/>
          <w:color w:val="000000"/>
          <w:sz w:val="22"/>
          <w:szCs w:val="22"/>
          <w:u w:val="none"/>
        </w:rPr>
        <w:t>a shorter period.</w:t>
      </w:r>
    </w:p>
    <w:p w14:paraId="7768F133" w14:textId="77777777" w:rsidR="009835AA" w:rsidRPr="003332B6" w:rsidRDefault="00F573D6" w:rsidP="006C0726">
      <w:pPr>
        <w:numPr>
          <w:ilvl w:val="0"/>
          <w:numId w:val="1"/>
        </w:numPr>
        <w:tabs>
          <w:tab w:val="clear" w:pos="720"/>
          <w:tab w:val="num" w:pos="0"/>
        </w:tabs>
        <w:spacing w:afterLines="100" w:after="240"/>
        <w:ind w:left="0" w:hanging="360"/>
        <w:outlineLvl w:val="0"/>
        <w:rPr>
          <w:rStyle w:val="Heading1Char"/>
          <w:bCs/>
          <w:sz w:val="22"/>
          <w:szCs w:val="22"/>
        </w:rPr>
      </w:pPr>
      <w:r w:rsidRPr="003332B6">
        <w:rPr>
          <w:rStyle w:val="Heading1Char"/>
          <w:bCs/>
          <w:sz w:val="22"/>
          <w:szCs w:val="22"/>
        </w:rPr>
        <w:t>Stop Work</w:t>
      </w:r>
    </w:p>
    <w:p w14:paraId="7768F134" w14:textId="77777777" w:rsidR="00A04A2C" w:rsidRPr="003332B6" w:rsidRDefault="00A04A2C" w:rsidP="0049787C">
      <w:pPr>
        <w:pStyle w:val="Default"/>
        <w:numPr>
          <w:ilvl w:val="0"/>
          <w:numId w:val="18"/>
        </w:numPr>
        <w:spacing w:afterLines="100" w:after="240"/>
        <w:ind w:left="540" w:hanging="540"/>
        <w:jc w:val="both"/>
        <w:rPr>
          <w:sz w:val="22"/>
          <w:szCs w:val="22"/>
        </w:rPr>
      </w:pPr>
      <w:r w:rsidRPr="003332B6">
        <w:rPr>
          <w:sz w:val="22"/>
          <w:szCs w:val="22"/>
        </w:rPr>
        <w:t>CDCR/CCHCS may, at any time, issue a notice to suspend performance or stop work under this Agreement. The initial notification shall be a written directive issued by the CDCR/CCHCS. Upon receipt of said notice, the Contractor is to suspend and/or stop all, or any part, of the wor</w:t>
      </w:r>
      <w:r w:rsidR="006C0726">
        <w:rPr>
          <w:sz w:val="22"/>
          <w:szCs w:val="22"/>
        </w:rPr>
        <w:t>k called for by this Agreement.</w:t>
      </w:r>
    </w:p>
    <w:p w14:paraId="7768F135" w14:textId="77777777" w:rsidR="00A04A2C" w:rsidRPr="003332B6" w:rsidRDefault="00A04A2C" w:rsidP="0049787C">
      <w:pPr>
        <w:pStyle w:val="Default"/>
        <w:numPr>
          <w:ilvl w:val="0"/>
          <w:numId w:val="18"/>
        </w:numPr>
        <w:spacing w:afterLines="100" w:after="240"/>
        <w:ind w:left="540" w:hanging="540"/>
        <w:jc w:val="both"/>
        <w:rPr>
          <w:sz w:val="22"/>
          <w:szCs w:val="22"/>
        </w:rPr>
      </w:pPr>
      <w:r w:rsidRPr="003332B6">
        <w:rPr>
          <w:sz w:val="22"/>
          <w:szCs w:val="22"/>
        </w:rPr>
        <w:t xml:space="preserve">Written confirmation of the suspension or stop work notification with directions as to what work (if not all) is to be suspended and how to proceed will be provided within thirty (30) calendar days of the </w:t>
      </w:r>
      <w:r w:rsidR="00B43FB7" w:rsidRPr="003332B6">
        <w:rPr>
          <w:sz w:val="22"/>
          <w:szCs w:val="22"/>
        </w:rPr>
        <w:t xml:space="preserve">initial </w:t>
      </w:r>
      <w:r w:rsidRPr="003332B6">
        <w:rPr>
          <w:sz w:val="22"/>
          <w:szCs w:val="22"/>
        </w:rPr>
        <w:t>notification. The resumption of work (in whole or part) will be at CDCR/CCHCS’ discretion and upon receipt of written confirmation.</w:t>
      </w:r>
    </w:p>
    <w:p w14:paraId="7768F136" w14:textId="77777777" w:rsidR="00A04A2C" w:rsidRPr="003332B6" w:rsidRDefault="00A04A2C" w:rsidP="0049787C">
      <w:pPr>
        <w:pStyle w:val="Default"/>
        <w:numPr>
          <w:ilvl w:val="0"/>
          <w:numId w:val="19"/>
        </w:numPr>
        <w:spacing w:afterLines="100" w:after="240"/>
        <w:ind w:left="1170" w:hanging="630"/>
        <w:jc w:val="both"/>
        <w:rPr>
          <w:sz w:val="22"/>
          <w:szCs w:val="22"/>
        </w:rPr>
      </w:pPr>
      <w:r w:rsidRPr="003332B6">
        <w:rPr>
          <w:sz w:val="22"/>
          <w:szCs w:val="22"/>
        </w:rPr>
        <w:t xml:space="preserve">Upon receipt of a suspension or stop work notification, the Contractor shall immediately comply with its terms and take all reasonable steps to minimize or halt the incurrence of costs allocable to the performance covered by the notification during the period </w:t>
      </w:r>
      <w:r w:rsidR="006C0726">
        <w:rPr>
          <w:sz w:val="22"/>
          <w:szCs w:val="22"/>
        </w:rPr>
        <w:t>of work suspension or stoppage.</w:t>
      </w:r>
    </w:p>
    <w:p w14:paraId="7768F137" w14:textId="77777777" w:rsidR="00A04A2C" w:rsidRPr="003332B6" w:rsidRDefault="00A04A2C" w:rsidP="0049787C">
      <w:pPr>
        <w:pStyle w:val="Default"/>
        <w:numPr>
          <w:ilvl w:val="0"/>
          <w:numId w:val="19"/>
        </w:numPr>
        <w:spacing w:afterLines="100" w:after="240"/>
        <w:ind w:left="1170" w:hanging="630"/>
        <w:jc w:val="both"/>
        <w:rPr>
          <w:sz w:val="22"/>
          <w:szCs w:val="22"/>
        </w:rPr>
      </w:pPr>
      <w:r w:rsidRPr="003332B6">
        <w:rPr>
          <w:sz w:val="22"/>
          <w:szCs w:val="22"/>
        </w:rPr>
        <w:lastRenderedPageBreak/>
        <w:t>At the sole discretion of CDCR/CCHCS, within thirty (30) calendar days or more of the issuance of a suspension or stop work notification, CDCR/CCHCS shall either:</w:t>
      </w:r>
    </w:p>
    <w:p w14:paraId="7768F138" w14:textId="77777777" w:rsidR="00A04A2C" w:rsidRPr="003332B6" w:rsidRDefault="00A04A2C" w:rsidP="0049787C">
      <w:pPr>
        <w:pStyle w:val="Default"/>
        <w:numPr>
          <w:ilvl w:val="0"/>
          <w:numId w:val="20"/>
        </w:numPr>
        <w:spacing w:afterLines="100" w:after="240"/>
        <w:ind w:left="1620" w:hanging="450"/>
        <w:jc w:val="both"/>
        <w:rPr>
          <w:sz w:val="22"/>
          <w:szCs w:val="22"/>
        </w:rPr>
      </w:pPr>
      <w:r w:rsidRPr="003332B6">
        <w:rPr>
          <w:sz w:val="22"/>
          <w:szCs w:val="22"/>
        </w:rPr>
        <w:t xml:space="preserve">Cancel, extend, or modify the suspension or stop work notification; or </w:t>
      </w:r>
    </w:p>
    <w:p w14:paraId="7768F139" w14:textId="77777777" w:rsidR="00A04A2C" w:rsidRPr="003332B6" w:rsidRDefault="00A04A2C" w:rsidP="0049787C">
      <w:pPr>
        <w:pStyle w:val="Default"/>
        <w:numPr>
          <w:ilvl w:val="0"/>
          <w:numId w:val="20"/>
        </w:numPr>
        <w:spacing w:afterLines="100" w:after="240"/>
        <w:ind w:left="1620" w:hanging="450"/>
        <w:jc w:val="both"/>
        <w:rPr>
          <w:sz w:val="22"/>
          <w:szCs w:val="22"/>
        </w:rPr>
      </w:pPr>
      <w:r w:rsidRPr="003332B6">
        <w:rPr>
          <w:sz w:val="22"/>
          <w:szCs w:val="22"/>
        </w:rPr>
        <w:t>Terminate the Agreement as provided for in the Right to Terminate clause of the Agreement.</w:t>
      </w:r>
    </w:p>
    <w:p w14:paraId="7768F13A" w14:textId="77777777" w:rsidR="00A04A2C" w:rsidRPr="003332B6" w:rsidRDefault="00A04A2C" w:rsidP="0049787C">
      <w:pPr>
        <w:pStyle w:val="Default"/>
        <w:numPr>
          <w:ilvl w:val="0"/>
          <w:numId w:val="18"/>
        </w:numPr>
        <w:spacing w:afterLines="100" w:after="240"/>
        <w:ind w:left="540" w:hanging="540"/>
        <w:jc w:val="both"/>
        <w:rPr>
          <w:color w:val="auto"/>
          <w:sz w:val="22"/>
          <w:szCs w:val="22"/>
        </w:rPr>
      </w:pPr>
      <w:r w:rsidRPr="003332B6">
        <w:rPr>
          <w:color w:val="auto"/>
          <w:sz w:val="22"/>
          <w:szCs w:val="22"/>
        </w:rPr>
        <w:t xml:space="preserve">If a suspension or stop work notification issued under this clause is canceled or the period of suspension or any extension thereof is modified or expires, the Contractor may resume work only upon written concurrence of CDCR/CCHCS. </w:t>
      </w:r>
    </w:p>
    <w:p w14:paraId="7768F13B" w14:textId="77777777" w:rsidR="00A04A2C" w:rsidRPr="003332B6" w:rsidRDefault="00A04A2C" w:rsidP="0049787C">
      <w:pPr>
        <w:pStyle w:val="Default"/>
        <w:numPr>
          <w:ilvl w:val="0"/>
          <w:numId w:val="18"/>
        </w:numPr>
        <w:spacing w:afterLines="100" w:after="240"/>
        <w:ind w:left="540" w:hanging="540"/>
        <w:jc w:val="both"/>
        <w:rPr>
          <w:color w:val="auto"/>
          <w:sz w:val="22"/>
          <w:szCs w:val="22"/>
        </w:rPr>
      </w:pPr>
      <w:r w:rsidRPr="003332B6">
        <w:rPr>
          <w:color w:val="auto"/>
          <w:sz w:val="22"/>
          <w:szCs w:val="22"/>
        </w:rPr>
        <w:t>If the suspension or stop work notification is cancelled and the Agreement resumes, changes to the services, deliverables, performance dates, and/or contract terms resulting from the suspension or stop work notification shall require an amendment to the Agreement.</w:t>
      </w:r>
    </w:p>
    <w:p w14:paraId="7768F13C" w14:textId="77777777" w:rsidR="009835AA" w:rsidRPr="003332B6" w:rsidRDefault="00FE2CC9" w:rsidP="0049787C">
      <w:pPr>
        <w:pStyle w:val="Default"/>
        <w:numPr>
          <w:ilvl w:val="0"/>
          <w:numId w:val="17"/>
        </w:numPr>
        <w:spacing w:afterLines="100" w:after="240"/>
        <w:ind w:left="540" w:hanging="540"/>
        <w:jc w:val="both"/>
        <w:rPr>
          <w:color w:val="auto"/>
          <w:sz w:val="22"/>
          <w:szCs w:val="22"/>
        </w:rPr>
      </w:pPr>
      <w:r w:rsidRPr="003332B6">
        <w:rPr>
          <w:sz w:val="22"/>
          <w:szCs w:val="22"/>
        </w:rPr>
        <w:t>CDCR/CCHCS shall not be liable to the Contractor for loss of profits because of any suspension or stop work notification issued under this clause.</w:t>
      </w:r>
    </w:p>
    <w:p w14:paraId="7768F13D" w14:textId="77777777" w:rsidR="009835AA" w:rsidRPr="003332B6" w:rsidRDefault="00397615" w:rsidP="006C0726">
      <w:pPr>
        <w:keepNext/>
        <w:keepLines/>
        <w:numPr>
          <w:ilvl w:val="0"/>
          <w:numId w:val="1"/>
        </w:numPr>
        <w:tabs>
          <w:tab w:val="clear" w:pos="720"/>
          <w:tab w:val="num" w:pos="0"/>
        </w:tabs>
        <w:spacing w:afterLines="100" w:after="240"/>
        <w:ind w:left="0" w:hanging="446"/>
        <w:outlineLvl w:val="0"/>
        <w:rPr>
          <w:rStyle w:val="CharCharCharCharChar"/>
          <w:color w:val="000000"/>
          <w:sz w:val="22"/>
          <w:szCs w:val="22"/>
        </w:rPr>
      </w:pPr>
      <w:r w:rsidRPr="003332B6">
        <w:rPr>
          <w:rStyle w:val="CharCharCharCharChar"/>
          <w:color w:val="000000"/>
          <w:sz w:val="22"/>
          <w:szCs w:val="22"/>
        </w:rPr>
        <w:t>Responsibility Hearing</w:t>
      </w:r>
    </w:p>
    <w:p w14:paraId="7768F13E" w14:textId="77777777" w:rsidR="00397615" w:rsidRPr="003332B6" w:rsidRDefault="00397615" w:rsidP="006C0726">
      <w:pPr>
        <w:pStyle w:val="BodyText2"/>
        <w:keepNext/>
        <w:keepLines/>
        <w:spacing w:afterLines="100" w:after="240"/>
        <w:rPr>
          <w:rFonts w:cs="Arial"/>
          <w:color w:val="000000"/>
          <w:sz w:val="22"/>
          <w:szCs w:val="22"/>
        </w:rPr>
      </w:pPr>
      <w:r w:rsidRPr="003332B6">
        <w:rPr>
          <w:rFonts w:cs="Arial"/>
          <w:color w:val="000000"/>
          <w:sz w:val="22"/>
          <w:szCs w:val="22"/>
        </w:rPr>
        <w:t>If this Agreement is terminated for cause,</w:t>
      </w:r>
      <w:r w:rsidR="00F432BB" w:rsidRPr="003332B6">
        <w:rPr>
          <w:rFonts w:cs="Arial"/>
          <w:color w:val="000000"/>
          <w:sz w:val="22"/>
          <w:szCs w:val="22"/>
        </w:rPr>
        <w:t xml:space="preserve"> </w:t>
      </w:r>
      <w:r w:rsidR="003D0712" w:rsidRPr="003332B6">
        <w:rPr>
          <w:rFonts w:cs="Arial"/>
          <w:color w:val="000000"/>
          <w:sz w:val="22"/>
          <w:szCs w:val="22"/>
        </w:rPr>
        <w:t>CDCR/CCHCS</w:t>
      </w:r>
      <w:r w:rsidR="003A2AFF" w:rsidRPr="003332B6">
        <w:rPr>
          <w:rFonts w:cs="Arial"/>
          <w:color w:val="000000"/>
          <w:sz w:val="22"/>
          <w:szCs w:val="22"/>
        </w:rPr>
        <w:t xml:space="preserve"> </w:t>
      </w:r>
      <w:r w:rsidRPr="003332B6">
        <w:rPr>
          <w:rFonts w:cs="Arial"/>
          <w:color w:val="000000"/>
          <w:sz w:val="22"/>
          <w:szCs w:val="22"/>
        </w:rPr>
        <w:t xml:space="preserve">reserves the right to conduct a responsibility hearing to determine if </w:t>
      </w:r>
      <w:r w:rsidR="006771EC" w:rsidRPr="003332B6">
        <w:rPr>
          <w:rFonts w:cs="Arial"/>
          <w:color w:val="000000"/>
          <w:sz w:val="22"/>
          <w:szCs w:val="22"/>
        </w:rPr>
        <w:t>Contractor</w:t>
      </w:r>
      <w:r w:rsidRPr="003332B6">
        <w:rPr>
          <w:rFonts w:cs="Arial"/>
          <w:color w:val="000000"/>
          <w:sz w:val="22"/>
          <w:szCs w:val="22"/>
        </w:rPr>
        <w:t xml:space="preserve"> is a responsible bidder before an award of future agreements can be made.</w:t>
      </w:r>
    </w:p>
    <w:p w14:paraId="7768F13F" w14:textId="77777777" w:rsidR="000565E0" w:rsidRPr="003332B6" w:rsidRDefault="003D0712" w:rsidP="006C0726">
      <w:pPr>
        <w:pStyle w:val="BodyText2"/>
        <w:spacing w:afterLines="100" w:after="240"/>
        <w:rPr>
          <w:rFonts w:cs="Arial"/>
          <w:color w:val="000000"/>
          <w:sz w:val="22"/>
          <w:szCs w:val="22"/>
        </w:rPr>
      </w:pPr>
      <w:r w:rsidRPr="003332B6">
        <w:rPr>
          <w:rFonts w:cs="Arial"/>
          <w:color w:val="000000"/>
          <w:sz w:val="22"/>
          <w:szCs w:val="22"/>
        </w:rPr>
        <w:t>In CDCR/CCHCS’s sole discretion, the scope of the responsibility hearing:</w:t>
      </w:r>
    </w:p>
    <w:p w14:paraId="7768F140" w14:textId="77777777" w:rsidR="009835AA" w:rsidRPr="003332B6" w:rsidRDefault="003D0712">
      <w:pPr>
        <w:pStyle w:val="BodyText2"/>
        <w:numPr>
          <w:ilvl w:val="1"/>
          <w:numId w:val="1"/>
        </w:numPr>
        <w:rPr>
          <w:rFonts w:cs="Arial"/>
          <w:color w:val="000000"/>
          <w:sz w:val="22"/>
          <w:szCs w:val="22"/>
        </w:rPr>
      </w:pPr>
      <w:r w:rsidRPr="003332B6">
        <w:rPr>
          <w:rFonts w:cs="Arial"/>
          <w:color w:val="000000"/>
          <w:sz w:val="22"/>
          <w:szCs w:val="22"/>
        </w:rPr>
        <w:t>May be limited to other contracts for the same type of services set forth in this Agreement, or may be expanded to apply to other contracts, including all contracts that CDCR/CCHCS awards; and</w:t>
      </w:r>
    </w:p>
    <w:p w14:paraId="7768F141" w14:textId="77777777" w:rsidR="009835AA" w:rsidRPr="003332B6" w:rsidRDefault="003D0712">
      <w:pPr>
        <w:pStyle w:val="BodyText2"/>
        <w:numPr>
          <w:ilvl w:val="1"/>
          <w:numId w:val="1"/>
        </w:numPr>
        <w:rPr>
          <w:rFonts w:cs="Arial"/>
          <w:color w:val="000000"/>
          <w:sz w:val="22"/>
          <w:szCs w:val="22"/>
        </w:rPr>
      </w:pPr>
      <w:r w:rsidRPr="003332B6">
        <w:rPr>
          <w:rFonts w:cs="Arial"/>
          <w:color w:val="000000"/>
          <w:sz w:val="22"/>
          <w:szCs w:val="22"/>
        </w:rPr>
        <w:t>May be limited to a defined period of time, or may be expanded to a ban of future agreements for an indefinite period of time.</w:t>
      </w:r>
    </w:p>
    <w:p w14:paraId="7768F142" w14:textId="77777777" w:rsidR="00963D59" w:rsidRPr="003332B6" w:rsidRDefault="003D0712" w:rsidP="006C0726">
      <w:pPr>
        <w:pStyle w:val="BodyText2"/>
        <w:spacing w:beforeLines="100" w:before="240" w:afterLines="100" w:after="240"/>
        <w:rPr>
          <w:rFonts w:cs="Arial"/>
          <w:color w:val="000000"/>
          <w:sz w:val="22"/>
          <w:szCs w:val="22"/>
        </w:rPr>
      </w:pPr>
      <w:r w:rsidRPr="003332B6">
        <w:rPr>
          <w:rFonts w:cs="Arial"/>
          <w:color w:val="000000"/>
          <w:sz w:val="22"/>
          <w:szCs w:val="22"/>
        </w:rPr>
        <w:t>The notice of responsibility hearing shall indicate the scope of the hearing and the process and procedures that CDCR/CCHCS and the Contractor shall follow for the hearing.</w:t>
      </w:r>
    </w:p>
    <w:p w14:paraId="7768F143" w14:textId="77777777" w:rsidR="006C0726" w:rsidRDefault="00397615" w:rsidP="006C0726">
      <w:pPr>
        <w:keepNext/>
        <w:keepLines/>
        <w:numPr>
          <w:ilvl w:val="0"/>
          <w:numId w:val="1"/>
        </w:numPr>
        <w:tabs>
          <w:tab w:val="clear" w:pos="720"/>
          <w:tab w:val="num" w:pos="0"/>
        </w:tabs>
        <w:spacing w:afterLines="100" w:after="240"/>
        <w:ind w:left="0" w:hanging="446"/>
        <w:outlineLvl w:val="0"/>
        <w:rPr>
          <w:rStyle w:val="CharCharCharCharChar"/>
          <w:color w:val="000000"/>
          <w:sz w:val="22"/>
          <w:szCs w:val="22"/>
        </w:rPr>
      </w:pPr>
      <w:r w:rsidRPr="003332B6">
        <w:rPr>
          <w:rStyle w:val="CharCharCharCharChar"/>
          <w:color w:val="000000"/>
          <w:sz w:val="22"/>
          <w:szCs w:val="22"/>
        </w:rPr>
        <w:t>Computer Software Management Memo</w:t>
      </w:r>
    </w:p>
    <w:p w14:paraId="7768F144" w14:textId="77777777" w:rsidR="007342D8" w:rsidRPr="003332B6" w:rsidRDefault="006771EC" w:rsidP="006C0726">
      <w:pPr>
        <w:widowControl w:val="0"/>
        <w:spacing w:afterLines="100" w:after="240"/>
        <w:jc w:val="both"/>
        <w:rPr>
          <w:rStyle w:val="CharCharCharCharChar"/>
          <w:b w:val="0"/>
          <w:color w:val="000000"/>
          <w:sz w:val="22"/>
          <w:szCs w:val="22"/>
          <w:u w:val="none"/>
        </w:rPr>
      </w:pPr>
      <w:r w:rsidRPr="003332B6">
        <w:rPr>
          <w:rStyle w:val="CharCharCharCharChar"/>
          <w:b w:val="0"/>
          <w:color w:val="000000"/>
          <w:sz w:val="22"/>
          <w:szCs w:val="22"/>
          <w:u w:val="none"/>
        </w:rPr>
        <w:t>Contractor</w:t>
      </w:r>
      <w:r w:rsidR="00397615" w:rsidRPr="003332B6">
        <w:rPr>
          <w:rStyle w:val="CharCharCharCharChar"/>
          <w:b w:val="0"/>
          <w:color w:val="000000"/>
          <w:sz w:val="22"/>
          <w:szCs w:val="22"/>
          <w:u w:val="none"/>
        </w:rPr>
        <w:t xml:space="preserve"> certifies that it has appropriate systems and controls in place to ensure that state funds will not be used in the performance of this Agreement for the acquisition, operation, or maintenance of computer software in violation of copyright laws.</w:t>
      </w:r>
    </w:p>
    <w:p w14:paraId="7768F145" w14:textId="77777777" w:rsidR="009835AA" w:rsidRPr="003332B6" w:rsidRDefault="00397615" w:rsidP="006C0726">
      <w:pPr>
        <w:widowControl w:val="0"/>
        <w:numPr>
          <w:ilvl w:val="0"/>
          <w:numId w:val="1"/>
        </w:numPr>
        <w:tabs>
          <w:tab w:val="clear" w:pos="720"/>
          <w:tab w:val="num" w:pos="0"/>
        </w:tabs>
        <w:spacing w:afterLines="100" w:after="240"/>
        <w:ind w:left="0" w:hanging="446"/>
        <w:outlineLvl w:val="0"/>
        <w:rPr>
          <w:rStyle w:val="CharCharCharCharChar"/>
          <w:color w:val="000000"/>
          <w:sz w:val="22"/>
          <w:szCs w:val="22"/>
        </w:rPr>
      </w:pPr>
      <w:r w:rsidRPr="003332B6">
        <w:rPr>
          <w:rStyle w:val="CharCharCharCharChar"/>
          <w:color w:val="000000"/>
          <w:sz w:val="22"/>
          <w:szCs w:val="22"/>
        </w:rPr>
        <w:t>Liability for Nonconforming Work</w:t>
      </w:r>
    </w:p>
    <w:p w14:paraId="7768F146" w14:textId="77777777" w:rsidR="003D039C" w:rsidRPr="003332B6" w:rsidRDefault="006771EC" w:rsidP="006C0726">
      <w:pPr>
        <w:widowControl w:val="0"/>
        <w:spacing w:afterLines="100" w:after="240"/>
        <w:jc w:val="both"/>
        <w:rPr>
          <w:rStyle w:val="CharCharCharCharChar"/>
          <w:b w:val="0"/>
          <w:color w:val="000000"/>
          <w:sz w:val="22"/>
          <w:szCs w:val="22"/>
        </w:rPr>
      </w:pPr>
      <w:r w:rsidRPr="003332B6">
        <w:rPr>
          <w:rFonts w:cs="Arial"/>
          <w:color w:val="000000"/>
          <w:sz w:val="22"/>
          <w:szCs w:val="22"/>
        </w:rPr>
        <w:t>Contractor</w:t>
      </w:r>
      <w:r w:rsidR="00397615" w:rsidRPr="003332B6">
        <w:rPr>
          <w:rFonts w:cs="Arial"/>
          <w:color w:val="000000"/>
          <w:sz w:val="22"/>
          <w:szCs w:val="22"/>
        </w:rPr>
        <w:t xml:space="preserve"> will be fully responsible for ensuring that the completed work conforms to the agreed upon terms.  </w:t>
      </w:r>
      <w:r w:rsidR="003D0712" w:rsidRPr="003332B6">
        <w:rPr>
          <w:rFonts w:cs="Arial"/>
          <w:color w:val="000000"/>
          <w:sz w:val="22"/>
          <w:szCs w:val="22"/>
        </w:rPr>
        <w:t>CDCR/CCHCS</w:t>
      </w:r>
      <w:r w:rsidR="00397615" w:rsidRPr="003332B6">
        <w:rPr>
          <w:rFonts w:cs="Arial"/>
          <w:color w:val="000000"/>
          <w:sz w:val="22"/>
          <w:szCs w:val="22"/>
        </w:rPr>
        <w:t xml:space="preserve">, in its sole discretion, may use any reasonable means to cure any nonconformity.  </w:t>
      </w:r>
      <w:r w:rsidRPr="003332B6">
        <w:rPr>
          <w:rFonts w:cs="Arial"/>
          <w:color w:val="000000"/>
          <w:sz w:val="22"/>
          <w:szCs w:val="22"/>
        </w:rPr>
        <w:t>Contractor</w:t>
      </w:r>
      <w:r w:rsidR="00397615" w:rsidRPr="003332B6">
        <w:rPr>
          <w:rFonts w:cs="Arial"/>
          <w:color w:val="000000"/>
          <w:sz w:val="22"/>
          <w:szCs w:val="22"/>
        </w:rPr>
        <w:t xml:space="preserve"> shall be responsible for reimbursing </w:t>
      </w:r>
      <w:r w:rsidR="003D0712" w:rsidRPr="003332B6">
        <w:rPr>
          <w:rFonts w:cs="Arial"/>
          <w:color w:val="000000"/>
          <w:sz w:val="22"/>
          <w:szCs w:val="22"/>
        </w:rPr>
        <w:t>CDCR/CCHCS</w:t>
      </w:r>
      <w:r w:rsidR="001442AB" w:rsidRPr="003332B6">
        <w:rPr>
          <w:rFonts w:cs="Arial"/>
          <w:color w:val="000000"/>
          <w:sz w:val="22"/>
          <w:szCs w:val="22"/>
        </w:rPr>
        <w:t xml:space="preserve"> </w:t>
      </w:r>
      <w:r w:rsidR="00397615" w:rsidRPr="003332B6">
        <w:rPr>
          <w:rFonts w:cs="Arial"/>
          <w:color w:val="000000"/>
          <w:sz w:val="22"/>
          <w:szCs w:val="22"/>
        </w:rPr>
        <w:t>for any additional expenses incurred to cure such defects.</w:t>
      </w:r>
    </w:p>
    <w:p w14:paraId="7768F147" w14:textId="77777777" w:rsidR="009835AA" w:rsidRPr="003332B6" w:rsidRDefault="00397615" w:rsidP="006C0726">
      <w:pPr>
        <w:keepNext/>
        <w:keepLines/>
        <w:numPr>
          <w:ilvl w:val="0"/>
          <w:numId w:val="1"/>
        </w:numPr>
        <w:tabs>
          <w:tab w:val="clear" w:pos="720"/>
          <w:tab w:val="num" w:pos="0"/>
        </w:tabs>
        <w:spacing w:afterLines="100" w:after="240"/>
        <w:ind w:left="0" w:hanging="446"/>
        <w:outlineLvl w:val="1"/>
        <w:rPr>
          <w:rStyle w:val="CharCharCharCharChar"/>
          <w:b w:val="0"/>
          <w:color w:val="000000"/>
          <w:sz w:val="22"/>
          <w:szCs w:val="22"/>
        </w:rPr>
      </w:pPr>
      <w:r w:rsidRPr="003332B6">
        <w:rPr>
          <w:rStyle w:val="CharCharCharCharChar"/>
          <w:color w:val="000000"/>
          <w:sz w:val="22"/>
          <w:szCs w:val="22"/>
        </w:rPr>
        <w:lastRenderedPageBreak/>
        <w:t>Liability for Loss and Damages</w:t>
      </w:r>
    </w:p>
    <w:p w14:paraId="7768F148" w14:textId="77777777" w:rsidR="00397615" w:rsidRPr="003332B6" w:rsidRDefault="00397615" w:rsidP="006C0726">
      <w:pPr>
        <w:pStyle w:val="BodyTextIndent"/>
        <w:keepNext/>
        <w:keepLines/>
        <w:tabs>
          <w:tab w:val="clear" w:pos="630"/>
        </w:tabs>
        <w:spacing w:afterLines="100" w:after="240"/>
        <w:ind w:left="0" w:firstLine="0"/>
        <w:rPr>
          <w:color w:val="000000"/>
          <w:sz w:val="22"/>
          <w:szCs w:val="22"/>
        </w:rPr>
      </w:pPr>
      <w:r w:rsidRPr="003332B6">
        <w:rPr>
          <w:color w:val="000000"/>
          <w:sz w:val="22"/>
          <w:szCs w:val="22"/>
        </w:rPr>
        <w:t xml:space="preserve">Any damages by </w:t>
      </w:r>
      <w:r w:rsidR="006771EC" w:rsidRPr="003332B6">
        <w:rPr>
          <w:color w:val="000000"/>
          <w:sz w:val="22"/>
          <w:szCs w:val="22"/>
        </w:rPr>
        <w:t>Contractor</w:t>
      </w:r>
      <w:r w:rsidRPr="003332B6">
        <w:rPr>
          <w:color w:val="000000"/>
          <w:sz w:val="22"/>
          <w:szCs w:val="22"/>
        </w:rPr>
        <w:t xml:space="preserve"> </w:t>
      </w:r>
      <w:r w:rsidR="00373F76" w:rsidRPr="003332B6">
        <w:rPr>
          <w:color w:val="000000"/>
          <w:sz w:val="22"/>
          <w:szCs w:val="22"/>
        </w:rPr>
        <w:t xml:space="preserve">or </w:t>
      </w:r>
      <w:r w:rsidR="00E7294E" w:rsidRPr="003332B6">
        <w:rPr>
          <w:color w:val="000000"/>
          <w:sz w:val="22"/>
          <w:szCs w:val="22"/>
        </w:rPr>
        <w:t>Provider</w:t>
      </w:r>
      <w:r w:rsidR="00373F76" w:rsidRPr="003332B6">
        <w:rPr>
          <w:color w:val="000000"/>
          <w:sz w:val="22"/>
          <w:szCs w:val="22"/>
        </w:rPr>
        <w:t xml:space="preserve"> </w:t>
      </w:r>
      <w:r w:rsidRPr="003332B6">
        <w:rPr>
          <w:color w:val="000000"/>
          <w:sz w:val="22"/>
          <w:szCs w:val="22"/>
        </w:rPr>
        <w:t xml:space="preserve">to the State’s facility including equipment, furniture, materials or other State property, will be repaired or replaced by </w:t>
      </w:r>
      <w:r w:rsidR="006771EC" w:rsidRPr="003332B6">
        <w:rPr>
          <w:color w:val="000000"/>
          <w:sz w:val="22"/>
          <w:szCs w:val="22"/>
        </w:rPr>
        <w:t>Contractor</w:t>
      </w:r>
      <w:r w:rsidRPr="003332B6">
        <w:rPr>
          <w:color w:val="000000"/>
          <w:sz w:val="22"/>
          <w:szCs w:val="22"/>
        </w:rPr>
        <w:t xml:space="preserve"> to the satisfaction of the State at no cost to the State.  The State may, at its option, repair any such damage and deduct the cost thereof from any sum due </w:t>
      </w:r>
      <w:r w:rsidR="00983B06" w:rsidRPr="003332B6">
        <w:rPr>
          <w:color w:val="000000"/>
          <w:sz w:val="22"/>
          <w:szCs w:val="22"/>
        </w:rPr>
        <w:t xml:space="preserve">to </w:t>
      </w:r>
      <w:r w:rsidR="006771EC" w:rsidRPr="003332B6">
        <w:rPr>
          <w:color w:val="000000"/>
          <w:sz w:val="22"/>
          <w:szCs w:val="22"/>
        </w:rPr>
        <w:t>Contractor</w:t>
      </w:r>
      <w:r w:rsidRPr="003332B6">
        <w:rPr>
          <w:color w:val="000000"/>
          <w:sz w:val="22"/>
          <w:szCs w:val="22"/>
        </w:rPr>
        <w:t xml:space="preserve"> under this Agreement.</w:t>
      </w:r>
    </w:p>
    <w:p w14:paraId="7768F149" w14:textId="77777777" w:rsidR="009835AA" w:rsidRPr="003332B6" w:rsidRDefault="00397615" w:rsidP="006C0726">
      <w:pPr>
        <w:widowControl w:val="0"/>
        <w:numPr>
          <w:ilvl w:val="0"/>
          <w:numId w:val="1"/>
        </w:numPr>
        <w:tabs>
          <w:tab w:val="clear" w:pos="720"/>
          <w:tab w:val="left" w:pos="0"/>
        </w:tabs>
        <w:spacing w:afterLines="100" w:after="240"/>
        <w:ind w:left="0" w:hanging="446"/>
        <w:outlineLvl w:val="0"/>
        <w:rPr>
          <w:rStyle w:val="CharCharCharCharChar"/>
          <w:color w:val="000000"/>
          <w:sz w:val="22"/>
          <w:szCs w:val="22"/>
        </w:rPr>
      </w:pPr>
      <w:r w:rsidRPr="003332B6">
        <w:rPr>
          <w:rStyle w:val="CharCharCharCharChar"/>
          <w:color w:val="000000"/>
          <w:sz w:val="22"/>
          <w:szCs w:val="22"/>
        </w:rPr>
        <w:t>Temporary Nonperformance</w:t>
      </w:r>
    </w:p>
    <w:p w14:paraId="7768F14A" w14:textId="77777777" w:rsidR="00736F97" w:rsidRPr="003332B6" w:rsidRDefault="00397615" w:rsidP="006C0726">
      <w:pPr>
        <w:pStyle w:val="BodyText2"/>
        <w:widowControl w:val="0"/>
        <w:spacing w:afterLines="100" w:after="240"/>
        <w:rPr>
          <w:rFonts w:cs="Arial"/>
          <w:color w:val="000000"/>
          <w:sz w:val="22"/>
          <w:szCs w:val="22"/>
        </w:rPr>
      </w:pPr>
      <w:r w:rsidRPr="003332B6">
        <w:rPr>
          <w:rFonts w:cs="Arial"/>
          <w:color w:val="000000"/>
          <w:sz w:val="22"/>
          <w:szCs w:val="22"/>
        </w:rPr>
        <w:t xml:space="preserve">If, because of mechanical failure or for any other reason, </w:t>
      </w:r>
      <w:r w:rsidR="006771EC" w:rsidRPr="003332B6">
        <w:rPr>
          <w:rFonts w:cs="Arial"/>
          <w:color w:val="000000"/>
          <w:sz w:val="22"/>
          <w:szCs w:val="22"/>
        </w:rPr>
        <w:t>Contractor</w:t>
      </w:r>
      <w:r w:rsidRPr="003332B6">
        <w:rPr>
          <w:rFonts w:cs="Arial"/>
          <w:color w:val="000000"/>
          <w:sz w:val="22"/>
          <w:szCs w:val="22"/>
        </w:rPr>
        <w:t xml:space="preserve"> shall be temporarily unable to perform the </w:t>
      </w:r>
      <w:r w:rsidR="003D0712" w:rsidRPr="003332B6">
        <w:rPr>
          <w:rFonts w:cs="Arial"/>
          <w:color w:val="000000"/>
          <w:sz w:val="22"/>
          <w:szCs w:val="22"/>
        </w:rPr>
        <w:t>services</w:t>
      </w:r>
      <w:r w:rsidRPr="003332B6">
        <w:rPr>
          <w:rFonts w:cs="Arial"/>
          <w:color w:val="000000"/>
          <w:sz w:val="22"/>
          <w:szCs w:val="22"/>
        </w:rPr>
        <w:t xml:space="preserve"> as required, the State, during the period of </w:t>
      </w:r>
      <w:r w:rsidR="006771EC" w:rsidRPr="003332B6">
        <w:rPr>
          <w:rFonts w:cs="Arial"/>
          <w:color w:val="000000"/>
          <w:sz w:val="22"/>
          <w:szCs w:val="22"/>
        </w:rPr>
        <w:t>Contractor</w:t>
      </w:r>
      <w:r w:rsidRPr="003332B6">
        <w:rPr>
          <w:rFonts w:cs="Arial"/>
          <w:color w:val="000000"/>
          <w:sz w:val="22"/>
          <w:szCs w:val="22"/>
        </w:rPr>
        <w:t xml:space="preserve">’s inability to perform, reserves the right </w:t>
      </w:r>
      <w:r w:rsidR="003D0712" w:rsidRPr="003332B6">
        <w:rPr>
          <w:rFonts w:cs="Arial"/>
          <w:color w:val="000000"/>
          <w:sz w:val="22"/>
          <w:szCs w:val="22"/>
        </w:rPr>
        <w:t>to provide the services</w:t>
      </w:r>
      <w:r w:rsidRPr="003332B6">
        <w:rPr>
          <w:rFonts w:cs="Arial"/>
          <w:color w:val="000000"/>
          <w:sz w:val="22"/>
          <w:szCs w:val="22"/>
        </w:rPr>
        <w:t xml:space="preserve"> by other means and shall be reimbursed by </w:t>
      </w:r>
      <w:r w:rsidR="006771EC" w:rsidRPr="003332B6">
        <w:rPr>
          <w:rFonts w:cs="Arial"/>
          <w:color w:val="000000"/>
          <w:sz w:val="22"/>
          <w:szCs w:val="22"/>
        </w:rPr>
        <w:t>Contractor</w:t>
      </w:r>
      <w:r w:rsidRPr="003332B6">
        <w:rPr>
          <w:rFonts w:cs="Arial"/>
          <w:color w:val="000000"/>
          <w:sz w:val="22"/>
          <w:szCs w:val="22"/>
        </w:rPr>
        <w:t xml:space="preserve"> for any additional costs above the Agreement price.</w:t>
      </w:r>
    </w:p>
    <w:p w14:paraId="7768F14B" w14:textId="77777777" w:rsidR="009835AA" w:rsidRPr="003332B6" w:rsidRDefault="00397615" w:rsidP="006C0726">
      <w:pPr>
        <w:widowControl w:val="0"/>
        <w:numPr>
          <w:ilvl w:val="0"/>
          <w:numId w:val="1"/>
        </w:numPr>
        <w:tabs>
          <w:tab w:val="clear" w:pos="720"/>
          <w:tab w:val="left" w:pos="0"/>
        </w:tabs>
        <w:spacing w:afterLines="100" w:after="240"/>
        <w:ind w:left="0" w:hanging="547"/>
        <w:outlineLvl w:val="0"/>
        <w:rPr>
          <w:rStyle w:val="CharCharCharCharChar"/>
          <w:color w:val="000000"/>
          <w:sz w:val="22"/>
          <w:szCs w:val="22"/>
        </w:rPr>
      </w:pPr>
      <w:r w:rsidRPr="003332B6">
        <w:rPr>
          <w:rStyle w:val="CharCharCharCharChar"/>
          <w:color w:val="000000"/>
          <w:sz w:val="22"/>
          <w:szCs w:val="22"/>
        </w:rPr>
        <w:t>Extension of Terms</w:t>
      </w:r>
    </w:p>
    <w:p w14:paraId="7768F14C" w14:textId="77777777" w:rsidR="00736F97" w:rsidRPr="003332B6" w:rsidRDefault="00397615" w:rsidP="006C0726">
      <w:pPr>
        <w:pStyle w:val="BodyText2"/>
        <w:widowControl w:val="0"/>
        <w:spacing w:afterLines="100" w:after="240"/>
        <w:rPr>
          <w:rFonts w:cs="Arial"/>
          <w:color w:val="000000"/>
          <w:sz w:val="22"/>
          <w:szCs w:val="22"/>
        </w:rPr>
      </w:pPr>
      <w:r w:rsidRPr="003332B6">
        <w:rPr>
          <w:rFonts w:cs="Arial"/>
          <w:color w:val="000000"/>
          <w:sz w:val="22"/>
          <w:szCs w:val="22"/>
        </w:rPr>
        <w:t xml:space="preserve">This Agreement may be amended to extend the term if it is determined to be in the best interest of the State.  Upon signing the amendment, </w:t>
      </w:r>
      <w:r w:rsidR="006771EC" w:rsidRPr="003332B6">
        <w:rPr>
          <w:rFonts w:cs="Arial"/>
          <w:color w:val="000000"/>
          <w:sz w:val="22"/>
          <w:szCs w:val="22"/>
        </w:rPr>
        <w:t>Contractor</w:t>
      </w:r>
      <w:r w:rsidRPr="003332B6">
        <w:rPr>
          <w:rFonts w:cs="Arial"/>
          <w:color w:val="000000"/>
          <w:sz w:val="22"/>
          <w:szCs w:val="22"/>
        </w:rPr>
        <w:t xml:space="preserve"> hereby agrees to provide services for the extended period at the rates specified in the original Agreement.</w:t>
      </w:r>
      <w:r w:rsidR="001442AB" w:rsidRPr="003332B6">
        <w:rPr>
          <w:rFonts w:cs="Arial"/>
          <w:color w:val="000000"/>
          <w:sz w:val="22"/>
          <w:szCs w:val="22"/>
        </w:rPr>
        <w:t xml:space="preserve">  </w:t>
      </w:r>
      <w:r w:rsidR="003D0712" w:rsidRPr="003332B6">
        <w:rPr>
          <w:rFonts w:cs="Arial"/>
          <w:color w:val="000000"/>
          <w:sz w:val="22"/>
          <w:szCs w:val="22"/>
        </w:rPr>
        <w:t>Therefore, Contractor’s rates are submitted with the understanding that those same rates will be in effect, if the contract is amended to extend the term.  The parties agree that CDCR/CCHCS has considered this fact in its evaluation of the rates bid or negotiated for this Agreement.</w:t>
      </w:r>
    </w:p>
    <w:p w14:paraId="7768F14D" w14:textId="77777777" w:rsidR="009835AA" w:rsidRPr="003332B6" w:rsidRDefault="00397615" w:rsidP="006C0726">
      <w:pPr>
        <w:widowControl w:val="0"/>
        <w:numPr>
          <w:ilvl w:val="0"/>
          <w:numId w:val="1"/>
        </w:numPr>
        <w:tabs>
          <w:tab w:val="clear" w:pos="720"/>
          <w:tab w:val="left" w:pos="0"/>
        </w:tabs>
        <w:spacing w:afterLines="100" w:after="240"/>
        <w:ind w:left="0" w:hanging="634"/>
        <w:outlineLvl w:val="0"/>
        <w:rPr>
          <w:rStyle w:val="CharCharCharCharChar"/>
          <w:color w:val="000000"/>
          <w:sz w:val="22"/>
          <w:szCs w:val="22"/>
        </w:rPr>
      </w:pPr>
      <w:r w:rsidRPr="003332B6">
        <w:rPr>
          <w:rStyle w:val="CharCharCharCharChar"/>
          <w:color w:val="000000"/>
          <w:sz w:val="22"/>
          <w:szCs w:val="22"/>
        </w:rPr>
        <w:t>Accounting Principles</w:t>
      </w:r>
      <w:r w:rsidR="00467C52" w:rsidRPr="003332B6">
        <w:rPr>
          <w:rStyle w:val="CharCharCharCharChar"/>
          <w:color w:val="000000"/>
          <w:sz w:val="22"/>
          <w:szCs w:val="22"/>
        </w:rPr>
        <w:t xml:space="preserve"> </w:t>
      </w:r>
      <w:r w:rsidRPr="003332B6">
        <w:rPr>
          <w:rStyle w:val="CharCharCharCharChar"/>
          <w:color w:val="000000"/>
          <w:sz w:val="22"/>
          <w:szCs w:val="22"/>
        </w:rPr>
        <w:t>/ No Dual Compensation</w:t>
      </w:r>
    </w:p>
    <w:p w14:paraId="7768F14E" w14:textId="77777777" w:rsidR="00397615" w:rsidRPr="003332B6" w:rsidRDefault="006771EC" w:rsidP="006C0726">
      <w:pPr>
        <w:pStyle w:val="BodyText2"/>
        <w:widowControl w:val="0"/>
        <w:spacing w:afterLines="100" w:after="240"/>
        <w:rPr>
          <w:rFonts w:cs="Arial"/>
          <w:color w:val="000000"/>
          <w:sz w:val="22"/>
          <w:szCs w:val="22"/>
        </w:rPr>
      </w:pPr>
      <w:r w:rsidRPr="003332B6">
        <w:rPr>
          <w:rFonts w:cs="Arial"/>
          <w:color w:val="000000"/>
          <w:sz w:val="22"/>
          <w:szCs w:val="22"/>
        </w:rPr>
        <w:t>Contractor</w:t>
      </w:r>
      <w:r w:rsidR="00397615" w:rsidRPr="003332B6">
        <w:rPr>
          <w:rFonts w:cs="Arial"/>
          <w:color w:val="000000"/>
          <w:sz w:val="22"/>
          <w:szCs w:val="22"/>
        </w:rPr>
        <w:t xml:space="preserve"> will adhere to generally accepted accounting principles as outlined by the American Institute of Certified Public Accountants.  Dual compensation is not allowed; </w:t>
      </w:r>
      <w:r w:rsidRPr="003332B6">
        <w:rPr>
          <w:rFonts w:cs="Arial"/>
          <w:color w:val="000000"/>
          <w:sz w:val="22"/>
          <w:szCs w:val="22"/>
        </w:rPr>
        <w:t>Contractor</w:t>
      </w:r>
      <w:r w:rsidR="00397615" w:rsidRPr="003332B6">
        <w:rPr>
          <w:rFonts w:cs="Arial"/>
          <w:color w:val="000000"/>
          <w:sz w:val="22"/>
          <w:szCs w:val="22"/>
        </w:rPr>
        <w:t xml:space="preserve"> cannot receive simultaneous compensation from two or more funding sources for the same services performed even though both funding sources could benefit.</w:t>
      </w:r>
    </w:p>
    <w:p w14:paraId="7768F14F" w14:textId="77777777" w:rsidR="009835AA" w:rsidRPr="003332B6" w:rsidRDefault="00D77240" w:rsidP="006C0726">
      <w:pPr>
        <w:widowControl w:val="0"/>
        <w:numPr>
          <w:ilvl w:val="0"/>
          <w:numId w:val="1"/>
        </w:numPr>
        <w:tabs>
          <w:tab w:val="clear" w:pos="720"/>
          <w:tab w:val="left" w:pos="0"/>
        </w:tabs>
        <w:spacing w:afterLines="100" w:after="240"/>
        <w:ind w:left="0" w:hanging="634"/>
        <w:outlineLvl w:val="0"/>
        <w:rPr>
          <w:rStyle w:val="CharCharCharCharChar"/>
          <w:color w:val="000000"/>
          <w:sz w:val="22"/>
          <w:szCs w:val="22"/>
        </w:rPr>
      </w:pPr>
      <w:r w:rsidRPr="003332B6">
        <w:rPr>
          <w:rStyle w:val="CharCharCharCharChar"/>
          <w:color w:val="000000"/>
          <w:sz w:val="22"/>
          <w:szCs w:val="22"/>
        </w:rPr>
        <w:t>Subcontractor</w:t>
      </w:r>
      <w:r w:rsidR="009928BC" w:rsidRPr="003332B6">
        <w:rPr>
          <w:rStyle w:val="CharCharCharCharChar"/>
          <w:color w:val="000000"/>
          <w:sz w:val="22"/>
          <w:szCs w:val="22"/>
        </w:rPr>
        <w:t>/</w:t>
      </w:r>
      <w:r w:rsidR="00E7294E" w:rsidRPr="003332B6">
        <w:rPr>
          <w:rStyle w:val="CharCharCharCharChar"/>
          <w:color w:val="000000"/>
          <w:sz w:val="22"/>
          <w:szCs w:val="22"/>
        </w:rPr>
        <w:t>Provider</w:t>
      </w:r>
    </w:p>
    <w:p w14:paraId="7768F150" w14:textId="77777777" w:rsidR="00397615" w:rsidRPr="003332B6" w:rsidRDefault="003D0712" w:rsidP="006C0726">
      <w:pPr>
        <w:pStyle w:val="BodyText2"/>
        <w:widowControl w:val="0"/>
        <w:spacing w:afterLines="100" w:after="240"/>
        <w:rPr>
          <w:rFonts w:cs="Arial"/>
          <w:color w:val="000000"/>
          <w:sz w:val="22"/>
          <w:szCs w:val="22"/>
        </w:rPr>
      </w:pPr>
      <w:r w:rsidRPr="003332B6">
        <w:rPr>
          <w:rFonts w:cs="Arial"/>
          <w:color w:val="000000"/>
          <w:sz w:val="22"/>
          <w:szCs w:val="22"/>
        </w:rPr>
        <w:t xml:space="preserve">Contractor is required to identify, on Form OBS 4002 or its successors provided by CDCR/CCHCS, all Subcontractors who will perform labor or render services in the performance of this Agreement.  Additionally, Contractor shall notify </w:t>
      </w:r>
      <w:r w:rsidRPr="003332B6">
        <w:rPr>
          <w:color w:val="000000"/>
          <w:sz w:val="22"/>
          <w:szCs w:val="22"/>
        </w:rPr>
        <w:t>CDCR</w:t>
      </w:r>
      <w:r w:rsidRPr="003332B6">
        <w:rPr>
          <w:rFonts w:cs="Arial"/>
          <w:color w:val="000000"/>
          <w:sz w:val="22"/>
          <w:szCs w:val="22"/>
        </w:rPr>
        <w:t>/CCHCS</w:t>
      </w:r>
      <w:r w:rsidRPr="003332B6">
        <w:rPr>
          <w:color w:val="000000"/>
          <w:sz w:val="22"/>
          <w:szCs w:val="22"/>
        </w:rPr>
        <w:t xml:space="preserve"> </w:t>
      </w:r>
      <w:r w:rsidRPr="003332B6">
        <w:rPr>
          <w:rFonts w:cs="Arial"/>
          <w:color w:val="000000"/>
          <w:sz w:val="22"/>
          <w:szCs w:val="22"/>
        </w:rPr>
        <w:t>within ten (10) state business days, of any changes to the Subcontractor information.</w:t>
      </w:r>
    </w:p>
    <w:p w14:paraId="7768F151" w14:textId="77777777" w:rsidR="009835AA" w:rsidRPr="003332B6" w:rsidRDefault="008D1F4F" w:rsidP="006C0726">
      <w:pPr>
        <w:keepNext/>
        <w:numPr>
          <w:ilvl w:val="0"/>
          <w:numId w:val="1"/>
        </w:numPr>
        <w:tabs>
          <w:tab w:val="clear" w:pos="720"/>
          <w:tab w:val="left" w:pos="0"/>
        </w:tabs>
        <w:spacing w:afterLines="100" w:after="240"/>
        <w:ind w:left="0" w:hanging="634"/>
        <w:outlineLvl w:val="0"/>
        <w:rPr>
          <w:b/>
          <w:color w:val="000000"/>
          <w:sz w:val="22"/>
          <w:szCs w:val="22"/>
          <w:u w:val="single"/>
        </w:rPr>
      </w:pPr>
      <w:r w:rsidRPr="003332B6">
        <w:rPr>
          <w:b/>
          <w:color w:val="000000"/>
          <w:sz w:val="22"/>
          <w:szCs w:val="22"/>
          <w:u w:val="single"/>
        </w:rPr>
        <w:t xml:space="preserve">Provider </w:t>
      </w:r>
      <w:r w:rsidR="00AE2154" w:rsidRPr="003332B6">
        <w:rPr>
          <w:b/>
          <w:color w:val="000000"/>
          <w:sz w:val="22"/>
          <w:szCs w:val="22"/>
          <w:u w:val="single"/>
        </w:rPr>
        <w:t>(Approval/Disapproval)</w:t>
      </w:r>
    </w:p>
    <w:p w14:paraId="7768F152" w14:textId="77777777" w:rsidR="00AE2154" w:rsidRPr="003332B6" w:rsidRDefault="003D0712" w:rsidP="006C0726">
      <w:pPr>
        <w:widowControl w:val="0"/>
        <w:spacing w:afterLines="100" w:after="240"/>
        <w:jc w:val="both"/>
        <w:rPr>
          <w:rFonts w:cs="Arial"/>
          <w:color w:val="000000"/>
          <w:sz w:val="22"/>
          <w:szCs w:val="22"/>
        </w:rPr>
      </w:pPr>
      <w:r w:rsidRPr="003332B6">
        <w:rPr>
          <w:rFonts w:cs="Arial"/>
          <w:color w:val="000000"/>
          <w:sz w:val="22"/>
          <w:szCs w:val="22"/>
        </w:rPr>
        <w:t>CDCR/CCHCS requires the Contractor to secure the staffing necessary to meet its contractual obligations, and CDCR/CCHCS defers to the Contractor as to how the Contractor’s relationships with its Providers are formed.</w:t>
      </w:r>
    </w:p>
    <w:p w14:paraId="7768F153" w14:textId="77777777" w:rsidR="00AE2154" w:rsidRPr="003332B6" w:rsidRDefault="003D0712" w:rsidP="006C0726">
      <w:pPr>
        <w:widowControl w:val="0"/>
        <w:spacing w:afterLines="100" w:after="240"/>
        <w:jc w:val="both"/>
        <w:rPr>
          <w:rFonts w:cs="Arial"/>
          <w:color w:val="000000"/>
          <w:sz w:val="22"/>
          <w:szCs w:val="22"/>
        </w:rPr>
      </w:pPr>
      <w:r w:rsidRPr="003332B6">
        <w:rPr>
          <w:rFonts w:cs="Arial"/>
          <w:color w:val="000000"/>
          <w:sz w:val="22"/>
          <w:szCs w:val="22"/>
        </w:rPr>
        <w:t>Contractor agrees to allow CDCR/CCHCS, in CDCR/CCHCS’s sole discretion, the right to 1) approve, in advance, any Providers, and 2) disapprove the continuing assignment of any Provider.  If any Provider of the Contractor is unable to perform, even if due to factors beyond Contractor’s control, Contractor shall immediately provide acceptable substitute Provider.</w:t>
      </w:r>
    </w:p>
    <w:p w14:paraId="7768F154" w14:textId="77777777" w:rsidR="00AE2154" w:rsidRPr="003332B6" w:rsidRDefault="003D0712" w:rsidP="006C0726">
      <w:pPr>
        <w:spacing w:afterLines="100" w:after="240"/>
        <w:jc w:val="both"/>
        <w:rPr>
          <w:rFonts w:cs="Arial"/>
          <w:color w:val="000000"/>
          <w:sz w:val="22"/>
          <w:szCs w:val="22"/>
        </w:rPr>
      </w:pPr>
      <w:r w:rsidRPr="003332B6">
        <w:rPr>
          <w:rFonts w:cs="Arial"/>
          <w:color w:val="000000"/>
          <w:sz w:val="22"/>
          <w:szCs w:val="22"/>
        </w:rPr>
        <w:t>Contractor shall report in writing the resignation or dismissal of personnel who are an essential part of the successful operation of the contracted program.  CDCR/CCHCS may immediately terminate the Agreement if the replacement of personnel is detrimental to the program as determined by CDCR/CCHCS.</w:t>
      </w:r>
    </w:p>
    <w:p w14:paraId="7768F155" w14:textId="77777777" w:rsidR="00E13AAB" w:rsidRPr="003332B6" w:rsidRDefault="003D0712" w:rsidP="006C0726">
      <w:pPr>
        <w:pStyle w:val="Default"/>
        <w:spacing w:afterLines="100" w:after="240"/>
        <w:jc w:val="both"/>
        <w:rPr>
          <w:sz w:val="22"/>
          <w:szCs w:val="22"/>
        </w:rPr>
      </w:pPr>
      <w:r w:rsidRPr="003332B6">
        <w:rPr>
          <w:sz w:val="22"/>
          <w:szCs w:val="22"/>
        </w:rPr>
        <w:lastRenderedPageBreak/>
        <w:t>CDCR/CCHCS reserves the right, in its sole discretion, to approve Contractor’s choice of Provider, prior to Provider commencing work.  Any requirements for approval of Provider that are specific to this Agreement are set forth in Exhibit A.</w:t>
      </w:r>
    </w:p>
    <w:p w14:paraId="7768F156" w14:textId="77777777" w:rsidR="00F03F74" w:rsidRPr="003332B6" w:rsidRDefault="003D0712" w:rsidP="006C0726">
      <w:pPr>
        <w:pStyle w:val="Default"/>
        <w:spacing w:afterLines="100" w:after="240"/>
        <w:jc w:val="both"/>
        <w:rPr>
          <w:sz w:val="22"/>
          <w:szCs w:val="22"/>
        </w:rPr>
      </w:pPr>
      <w:r w:rsidRPr="003332B6">
        <w:rPr>
          <w:sz w:val="22"/>
          <w:szCs w:val="22"/>
        </w:rPr>
        <w:t>CDCR/CCHCS reserves the right, in its sole discretion, to approve Contractor’s substitutions of Provider, prior to substituted Provider commencing work.</w:t>
      </w:r>
    </w:p>
    <w:p w14:paraId="7768F157" w14:textId="77777777" w:rsidR="00F03F74" w:rsidRPr="003332B6" w:rsidRDefault="003D0712" w:rsidP="006C0726">
      <w:pPr>
        <w:pStyle w:val="Default"/>
        <w:spacing w:afterLines="100" w:after="240"/>
        <w:jc w:val="both"/>
        <w:rPr>
          <w:sz w:val="22"/>
          <w:szCs w:val="22"/>
        </w:rPr>
      </w:pPr>
      <w:r w:rsidRPr="003332B6">
        <w:rPr>
          <w:sz w:val="22"/>
          <w:szCs w:val="22"/>
        </w:rPr>
        <w:t>CDCR/CCHCS reserves the right, in its sole discretion, to require Contractor to substitute Provider.</w:t>
      </w:r>
    </w:p>
    <w:p w14:paraId="7768F158" w14:textId="77777777" w:rsidR="00040C19" w:rsidRPr="003332B6" w:rsidRDefault="003D0712" w:rsidP="006C0726">
      <w:pPr>
        <w:pStyle w:val="Default"/>
        <w:spacing w:afterLines="100" w:after="240"/>
        <w:jc w:val="both"/>
        <w:rPr>
          <w:bCs/>
          <w:iCs/>
          <w:sz w:val="22"/>
          <w:szCs w:val="22"/>
        </w:rPr>
      </w:pPr>
      <w:r w:rsidRPr="003332B6">
        <w:rPr>
          <w:bCs/>
          <w:iCs/>
          <w:sz w:val="22"/>
          <w:szCs w:val="22"/>
        </w:rPr>
        <w:t>In the event any Providers are released from service or denied gate access to a CDCR facility, the Contractor shall notify in writing the</w:t>
      </w:r>
      <w:r w:rsidR="006F654A" w:rsidRPr="003332B6">
        <w:rPr>
          <w:bCs/>
          <w:iCs/>
          <w:sz w:val="22"/>
          <w:szCs w:val="22"/>
        </w:rPr>
        <w:t xml:space="preserve"> </w:t>
      </w:r>
      <w:r w:rsidRPr="003332B6">
        <w:rPr>
          <w:sz w:val="22"/>
          <w:szCs w:val="22"/>
        </w:rPr>
        <w:t xml:space="preserve">Chief Executive Officer, Chief Medical Executive, Chief Medical Officer, </w:t>
      </w:r>
      <w:r w:rsidRPr="003332B6">
        <w:rPr>
          <w:bCs/>
          <w:iCs/>
          <w:sz w:val="22"/>
          <w:szCs w:val="22"/>
        </w:rPr>
        <w:t xml:space="preserve">Chief Nurse Executive, or designee </w:t>
      </w:r>
      <w:r w:rsidRPr="003332B6">
        <w:rPr>
          <w:bCs/>
          <w:iCs/>
          <w:sz w:val="22"/>
          <w:szCs w:val="22"/>
          <w:shd w:val="clear" w:color="auto" w:fill="FFFFFF"/>
        </w:rPr>
        <w:t>at all other CDCR</w:t>
      </w:r>
      <w:r w:rsidR="006F654A" w:rsidRPr="003332B6">
        <w:rPr>
          <w:bCs/>
          <w:iCs/>
          <w:sz w:val="22"/>
          <w:szCs w:val="22"/>
          <w:shd w:val="clear" w:color="auto" w:fill="FFFFFF"/>
        </w:rPr>
        <w:t>/CCHCS</w:t>
      </w:r>
      <w:r w:rsidRPr="003332B6">
        <w:rPr>
          <w:bCs/>
          <w:iCs/>
          <w:sz w:val="22"/>
          <w:szCs w:val="22"/>
          <w:shd w:val="clear" w:color="auto" w:fill="FFFFFF"/>
        </w:rPr>
        <w:t xml:space="preserve"> facilities where the Provider provide</w:t>
      </w:r>
      <w:r w:rsidR="00BF3F64" w:rsidRPr="003332B6">
        <w:rPr>
          <w:bCs/>
          <w:iCs/>
          <w:sz w:val="22"/>
          <w:szCs w:val="22"/>
          <w:shd w:val="clear" w:color="auto" w:fill="FFFFFF"/>
        </w:rPr>
        <w:t>d</w:t>
      </w:r>
      <w:r w:rsidRPr="003332B6">
        <w:rPr>
          <w:bCs/>
          <w:iCs/>
          <w:sz w:val="22"/>
          <w:szCs w:val="22"/>
          <w:shd w:val="clear" w:color="auto" w:fill="FFFFFF"/>
        </w:rPr>
        <w:t xml:space="preserve"> service</w:t>
      </w:r>
      <w:r w:rsidR="00BF3F64" w:rsidRPr="003332B6">
        <w:rPr>
          <w:bCs/>
          <w:iCs/>
          <w:sz w:val="22"/>
          <w:szCs w:val="22"/>
          <w:shd w:val="clear" w:color="auto" w:fill="FFFFFF"/>
        </w:rPr>
        <w:t>s</w:t>
      </w:r>
      <w:r w:rsidRPr="003332B6">
        <w:rPr>
          <w:bCs/>
          <w:iCs/>
          <w:sz w:val="22"/>
          <w:szCs w:val="22"/>
          <w:shd w:val="clear" w:color="auto" w:fill="FFFFFF"/>
        </w:rPr>
        <w:t xml:space="preserve">, </w:t>
      </w:r>
      <w:r w:rsidR="006661E2" w:rsidRPr="003332B6">
        <w:rPr>
          <w:bCs/>
          <w:iCs/>
          <w:sz w:val="22"/>
          <w:szCs w:val="22"/>
          <w:shd w:val="clear" w:color="auto" w:fill="FFFFFF"/>
        </w:rPr>
        <w:t xml:space="preserve">and the CCHCS Contracts Coordination Team (CCT) </w:t>
      </w:r>
      <w:r w:rsidRPr="003332B6">
        <w:rPr>
          <w:bCs/>
          <w:iCs/>
          <w:sz w:val="22"/>
          <w:szCs w:val="22"/>
          <w:shd w:val="clear" w:color="auto" w:fill="FFFFFF"/>
        </w:rPr>
        <w:t>within twenty-four (24) hours of the dismissal or denial of gate access.</w:t>
      </w:r>
    </w:p>
    <w:p w14:paraId="7768F159" w14:textId="77777777" w:rsidR="004155DC" w:rsidRPr="003332B6" w:rsidRDefault="003D0712" w:rsidP="006C0726">
      <w:pPr>
        <w:pStyle w:val="BodyText2"/>
        <w:keepNext/>
        <w:tabs>
          <w:tab w:val="left" w:pos="1152"/>
        </w:tabs>
        <w:spacing w:afterLines="100" w:after="240"/>
        <w:rPr>
          <w:rFonts w:cs="Arial"/>
          <w:color w:val="000000"/>
          <w:sz w:val="22"/>
          <w:szCs w:val="22"/>
        </w:rPr>
      </w:pPr>
      <w:r w:rsidRPr="003332B6">
        <w:rPr>
          <w:rFonts w:cs="Arial"/>
          <w:color w:val="000000"/>
          <w:sz w:val="22"/>
          <w:szCs w:val="22"/>
        </w:rPr>
        <w:t xml:space="preserve">Contractor must notify </w:t>
      </w:r>
      <w:r w:rsidR="00BE42B9" w:rsidRPr="003332B6">
        <w:rPr>
          <w:rFonts w:cs="Arial"/>
          <w:color w:val="000000"/>
          <w:sz w:val="22"/>
          <w:szCs w:val="22"/>
        </w:rPr>
        <w:t>CDCR/CCHCS</w:t>
      </w:r>
      <w:r w:rsidRPr="003332B6">
        <w:rPr>
          <w:rFonts w:cs="Arial"/>
          <w:color w:val="000000"/>
          <w:sz w:val="22"/>
          <w:szCs w:val="22"/>
        </w:rPr>
        <w:t xml:space="preserve"> in writing of any changes of Provider.  In addition, </w:t>
      </w:r>
      <w:r w:rsidR="00BE42B9" w:rsidRPr="003332B6">
        <w:rPr>
          <w:rFonts w:cs="Arial"/>
          <w:color w:val="000000"/>
          <w:sz w:val="22"/>
          <w:szCs w:val="22"/>
        </w:rPr>
        <w:t xml:space="preserve">upon a Provider’s departure or release </w:t>
      </w:r>
      <w:r w:rsidRPr="003332B6">
        <w:rPr>
          <w:rFonts w:cs="Arial"/>
          <w:color w:val="000000"/>
          <w:sz w:val="22"/>
          <w:szCs w:val="22"/>
        </w:rPr>
        <w:t xml:space="preserve">Contractor must recover and return any State-issued identification provided to Provider </w:t>
      </w:r>
      <w:r w:rsidR="00BE42B9" w:rsidRPr="003332B6">
        <w:rPr>
          <w:rFonts w:cs="Arial"/>
          <w:color w:val="000000"/>
          <w:sz w:val="22"/>
          <w:szCs w:val="22"/>
        </w:rPr>
        <w:t>to the CDCR facility where services were previously performed</w:t>
      </w:r>
      <w:r w:rsidRPr="003332B6">
        <w:rPr>
          <w:rFonts w:cs="Arial"/>
          <w:color w:val="000000"/>
          <w:sz w:val="22"/>
          <w:szCs w:val="22"/>
        </w:rPr>
        <w:t>.</w:t>
      </w:r>
    </w:p>
    <w:p w14:paraId="7768F15A" w14:textId="77777777" w:rsidR="009835AA" w:rsidRPr="003332B6" w:rsidRDefault="00A77AE9" w:rsidP="006C0726">
      <w:pPr>
        <w:keepNext/>
        <w:numPr>
          <w:ilvl w:val="0"/>
          <w:numId w:val="1"/>
        </w:numPr>
        <w:tabs>
          <w:tab w:val="clear" w:pos="720"/>
          <w:tab w:val="left" w:pos="0"/>
        </w:tabs>
        <w:spacing w:afterLines="100" w:after="240"/>
        <w:ind w:left="0"/>
        <w:outlineLvl w:val="0"/>
        <w:rPr>
          <w:rFonts w:cs="Arial"/>
          <w:b/>
          <w:color w:val="000000"/>
          <w:sz w:val="22"/>
          <w:szCs w:val="22"/>
          <w:u w:val="single"/>
        </w:rPr>
      </w:pPr>
      <w:r w:rsidRPr="003332B6">
        <w:rPr>
          <w:rFonts w:cs="Arial"/>
          <w:b/>
          <w:color w:val="000000"/>
          <w:sz w:val="22"/>
          <w:szCs w:val="22"/>
          <w:u w:val="single"/>
        </w:rPr>
        <w:t>Restricted Employment Areas</w:t>
      </w:r>
    </w:p>
    <w:p w14:paraId="7768F15B" w14:textId="77777777" w:rsidR="00A77AE9" w:rsidRPr="003332B6" w:rsidRDefault="00A77AE9">
      <w:pPr>
        <w:pStyle w:val="BodyText2"/>
        <w:tabs>
          <w:tab w:val="left" w:pos="360"/>
        </w:tabs>
        <w:rPr>
          <w:rFonts w:cs="Arial"/>
          <w:color w:val="000000"/>
          <w:sz w:val="22"/>
          <w:szCs w:val="22"/>
        </w:rPr>
      </w:pPr>
      <w:r w:rsidRPr="003332B6">
        <w:rPr>
          <w:rFonts w:cs="Arial"/>
          <w:color w:val="000000"/>
          <w:sz w:val="22"/>
          <w:szCs w:val="22"/>
        </w:rPr>
        <w:t>Ex-offenders shall not be hired or assigned work in areas which provide access to:</w:t>
      </w:r>
    </w:p>
    <w:p w14:paraId="7768F15C" w14:textId="77777777" w:rsidR="009835AA" w:rsidRPr="003332B6" w:rsidRDefault="00A77AE9" w:rsidP="0049787C">
      <w:pPr>
        <w:pStyle w:val="BodyText2"/>
        <w:numPr>
          <w:ilvl w:val="0"/>
          <w:numId w:val="15"/>
        </w:numPr>
        <w:tabs>
          <w:tab w:val="left" w:pos="360"/>
        </w:tabs>
        <w:rPr>
          <w:rFonts w:cs="Arial"/>
          <w:color w:val="000000"/>
          <w:sz w:val="22"/>
          <w:szCs w:val="22"/>
        </w:rPr>
      </w:pPr>
      <w:r w:rsidRPr="003332B6">
        <w:rPr>
          <w:rFonts w:cs="Arial"/>
          <w:color w:val="000000"/>
          <w:sz w:val="22"/>
          <w:szCs w:val="22"/>
        </w:rPr>
        <w:t>Any records pertaining to free staff.</w:t>
      </w:r>
    </w:p>
    <w:p w14:paraId="7768F15D" w14:textId="77777777" w:rsidR="009835AA" w:rsidRPr="003332B6" w:rsidRDefault="00A77AE9" w:rsidP="0049787C">
      <w:pPr>
        <w:pStyle w:val="BodyText2"/>
        <w:numPr>
          <w:ilvl w:val="0"/>
          <w:numId w:val="15"/>
        </w:numPr>
        <w:tabs>
          <w:tab w:val="left" w:pos="360"/>
        </w:tabs>
        <w:rPr>
          <w:rFonts w:cs="Arial"/>
          <w:color w:val="000000"/>
          <w:sz w:val="22"/>
          <w:szCs w:val="22"/>
        </w:rPr>
      </w:pPr>
      <w:r w:rsidRPr="003332B6">
        <w:rPr>
          <w:rFonts w:cs="Arial"/>
          <w:color w:val="000000"/>
          <w:sz w:val="22"/>
          <w:szCs w:val="22"/>
        </w:rPr>
        <w:t xml:space="preserve">Sensitive personal or medical information on </w:t>
      </w:r>
      <w:r w:rsidR="00584E97" w:rsidRPr="003332B6">
        <w:rPr>
          <w:rFonts w:cs="Arial"/>
          <w:color w:val="000000"/>
          <w:sz w:val="22"/>
          <w:szCs w:val="22"/>
        </w:rPr>
        <w:t>CDCR Patient-Inmates</w:t>
      </w:r>
      <w:r w:rsidRPr="003332B6">
        <w:rPr>
          <w:rFonts w:cs="Arial"/>
          <w:color w:val="000000"/>
          <w:sz w:val="22"/>
          <w:szCs w:val="22"/>
        </w:rPr>
        <w:t>.</w:t>
      </w:r>
    </w:p>
    <w:p w14:paraId="7768F15E" w14:textId="77777777" w:rsidR="00A77AE9" w:rsidRPr="003332B6" w:rsidRDefault="00A77AE9" w:rsidP="006C0726">
      <w:pPr>
        <w:pStyle w:val="BodyText2"/>
        <w:tabs>
          <w:tab w:val="left" w:pos="360"/>
        </w:tabs>
        <w:spacing w:beforeLines="100" w:before="240"/>
        <w:rPr>
          <w:rFonts w:cs="Arial"/>
          <w:color w:val="000000"/>
          <w:sz w:val="22"/>
          <w:szCs w:val="22"/>
        </w:rPr>
      </w:pPr>
      <w:r w:rsidRPr="003332B6">
        <w:rPr>
          <w:rFonts w:cs="Arial"/>
          <w:color w:val="000000"/>
          <w:sz w:val="22"/>
          <w:szCs w:val="22"/>
        </w:rPr>
        <w:t>These areas include, but are not limited to, the following:</w:t>
      </w:r>
    </w:p>
    <w:p w14:paraId="7768F15F" w14:textId="77777777" w:rsidR="009835AA" w:rsidRPr="003332B6" w:rsidRDefault="00A77AE9" w:rsidP="0049787C">
      <w:pPr>
        <w:pStyle w:val="BodyText2"/>
        <w:numPr>
          <w:ilvl w:val="0"/>
          <w:numId w:val="16"/>
        </w:numPr>
        <w:tabs>
          <w:tab w:val="left" w:pos="360"/>
        </w:tabs>
        <w:rPr>
          <w:rFonts w:cs="Arial"/>
          <w:color w:val="000000"/>
          <w:sz w:val="22"/>
          <w:szCs w:val="22"/>
        </w:rPr>
      </w:pPr>
      <w:r w:rsidRPr="003332B6">
        <w:rPr>
          <w:rFonts w:cs="Arial"/>
          <w:color w:val="000000"/>
          <w:sz w:val="22"/>
          <w:szCs w:val="22"/>
        </w:rPr>
        <w:t>Medical.</w:t>
      </w:r>
    </w:p>
    <w:p w14:paraId="7768F160" w14:textId="77777777" w:rsidR="009835AA" w:rsidRPr="003332B6" w:rsidRDefault="00A77AE9" w:rsidP="0049787C">
      <w:pPr>
        <w:pStyle w:val="BodyText2"/>
        <w:numPr>
          <w:ilvl w:val="0"/>
          <w:numId w:val="16"/>
        </w:numPr>
        <w:tabs>
          <w:tab w:val="left" w:pos="360"/>
        </w:tabs>
        <w:rPr>
          <w:rFonts w:cs="Arial"/>
          <w:color w:val="000000"/>
          <w:sz w:val="22"/>
          <w:szCs w:val="22"/>
        </w:rPr>
      </w:pPr>
      <w:r w:rsidRPr="003332B6">
        <w:rPr>
          <w:rFonts w:cs="Arial"/>
          <w:color w:val="000000"/>
          <w:sz w:val="22"/>
          <w:szCs w:val="22"/>
        </w:rPr>
        <w:t>Personnel.</w:t>
      </w:r>
    </w:p>
    <w:p w14:paraId="7768F161" w14:textId="77777777" w:rsidR="009835AA" w:rsidRPr="003332B6" w:rsidRDefault="00A77AE9" w:rsidP="0049787C">
      <w:pPr>
        <w:pStyle w:val="BodyText2"/>
        <w:numPr>
          <w:ilvl w:val="0"/>
          <w:numId w:val="16"/>
        </w:numPr>
        <w:tabs>
          <w:tab w:val="left" w:pos="360"/>
        </w:tabs>
        <w:rPr>
          <w:rFonts w:cs="Arial"/>
          <w:color w:val="000000"/>
          <w:sz w:val="22"/>
          <w:szCs w:val="22"/>
        </w:rPr>
      </w:pPr>
      <w:r w:rsidRPr="003332B6">
        <w:rPr>
          <w:rFonts w:cs="Arial"/>
          <w:color w:val="000000"/>
          <w:sz w:val="22"/>
          <w:szCs w:val="22"/>
        </w:rPr>
        <w:t>Records.</w:t>
      </w:r>
    </w:p>
    <w:p w14:paraId="7768F162" w14:textId="77777777" w:rsidR="009835AA" w:rsidRPr="003332B6" w:rsidRDefault="00A77AE9" w:rsidP="0049787C">
      <w:pPr>
        <w:pStyle w:val="BodyText2"/>
        <w:numPr>
          <w:ilvl w:val="0"/>
          <w:numId w:val="16"/>
        </w:numPr>
        <w:tabs>
          <w:tab w:val="left" w:pos="360"/>
        </w:tabs>
        <w:rPr>
          <w:rFonts w:cs="Arial"/>
          <w:color w:val="000000"/>
          <w:sz w:val="22"/>
          <w:szCs w:val="22"/>
        </w:rPr>
      </w:pPr>
      <w:r w:rsidRPr="003332B6">
        <w:rPr>
          <w:rFonts w:cs="Arial"/>
          <w:color w:val="000000"/>
          <w:sz w:val="22"/>
          <w:szCs w:val="22"/>
        </w:rPr>
        <w:t>Accounting.</w:t>
      </w:r>
    </w:p>
    <w:p w14:paraId="7768F163" w14:textId="77777777" w:rsidR="009835AA" w:rsidRPr="003332B6" w:rsidRDefault="00A77AE9" w:rsidP="0049787C">
      <w:pPr>
        <w:pStyle w:val="BodyText2"/>
        <w:numPr>
          <w:ilvl w:val="0"/>
          <w:numId w:val="16"/>
        </w:numPr>
        <w:tabs>
          <w:tab w:val="left" w:pos="360"/>
        </w:tabs>
        <w:rPr>
          <w:rFonts w:cs="Arial"/>
          <w:color w:val="000000"/>
          <w:sz w:val="22"/>
          <w:szCs w:val="22"/>
          <w:u w:val="single"/>
        </w:rPr>
      </w:pPr>
      <w:r w:rsidRPr="003332B6">
        <w:rPr>
          <w:rFonts w:cs="Arial"/>
          <w:color w:val="000000"/>
          <w:sz w:val="22"/>
          <w:szCs w:val="22"/>
        </w:rPr>
        <w:t>Data processing.</w:t>
      </w:r>
    </w:p>
    <w:p w14:paraId="7768F164" w14:textId="77777777" w:rsidR="00A120FE" w:rsidRPr="003332B6" w:rsidRDefault="00A120FE" w:rsidP="006C0726">
      <w:pPr>
        <w:pStyle w:val="BodyText2"/>
        <w:tabs>
          <w:tab w:val="left" w:pos="360"/>
        </w:tabs>
        <w:spacing w:beforeLines="100" w:before="240" w:afterLines="100" w:after="240"/>
        <w:rPr>
          <w:rFonts w:cs="Arial"/>
          <w:color w:val="000000"/>
          <w:sz w:val="22"/>
          <w:szCs w:val="22"/>
        </w:rPr>
      </w:pPr>
      <w:r w:rsidRPr="003332B6">
        <w:rPr>
          <w:rFonts w:cs="Arial"/>
          <w:color w:val="000000"/>
          <w:sz w:val="22"/>
          <w:szCs w:val="22"/>
        </w:rPr>
        <w:t>Contractor shall be responsible for all damages associated with breach of this Provision.</w:t>
      </w:r>
    </w:p>
    <w:p w14:paraId="7768F165" w14:textId="77777777" w:rsidR="009835AA" w:rsidRPr="003332B6" w:rsidRDefault="00397615" w:rsidP="006C0726">
      <w:pPr>
        <w:keepNext/>
        <w:numPr>
          <w:ilvl w:val="0"/>
          <w:numId w:val="1"/>
        </w:numPr>
        <w:tabs>
          <w:tab w:val="clear" w:pos="720"/>
          <w:tab w:val="left" w:pos="0"/>
        </w:tabs>
        <w:spacing w:afterLines="100" w:after="240"/>
        <w:ind w:left="0" w:hanging="634"/>
        <w:outlineLvl w:val="0"/>
        <w:rPr>
          <w:rStyle w:val="CharCharCharCharChar"/>
          <w:color w:val="000000"/>
          <w:sz w:val="22"/>
          <w:szCs w:val="22"/>
        </w:rPr>
      </w:pPr>
      <w:r w:rsidRPr="003332B6">
        <w:rPr>
          <w:rStyle w:val="CharCharCharCharChar"/>
          <w:color w:val="000000"/>
          <w:sz w:val="22"/>
          <w:szCs w:val="22"/>
        </w:rPr>
        <w:t xml:space="preserve">Electronic Waste Recycling </w:t>
      </w:r>
    </w:p>
    <w:p w14:paraId="7768F166" w14:textId="77777777" w:rsidR="00397615" w:rsidRPr="003332B6" w:rsidRDefault="006771EC" w:rsidP="006C0726">
      <w:pPr>
        <w:pStyle w:val="BodyText2"/>
        <w:widowControl w:val="0"/>
        <w:spacing w:afterLines="100" w:after="240"/>
        <w:rPr>
          <w:rFonts w:cs="Arial"/>
          <w:color w:val="000000"/>
          <w:sz w:val="22"/>
          <w:szCs w:val="22"/>
        </w:rPr>
      </w:pPr>
      <w:r w:rsidRPr="003332B6">
        <w:rPr>
          <w:rFonts w:cs="Arial"/>
          <w:color w:val="000000"/>
          <w:sz w:val="22"/>
          <w:szCs w:val="22"/>
        </w:rPr>
        <w:t>Contractor</w:t>
      </w:r>
      <w:r w:rsidR="00397615" w:rsidRPr="003332B6">
        <w:rPr>
          <w:rFonts w:cs="Arial"/>
          <w:color w:val="000000"/>
          <w:sz w:val="22"/>
          <w:szCs w:val="22"/>
        </w:rPr>
        <w:t xml:space="preserve"> certifies that it complies with the requirements of the Electronic Waste Recycling Act of 2003, Chapter 8.5, Part 3 of Division 30, commencing with Section 42460 of the Public Resources Code, relating to hazardous and solid waste. </w:t>
      </w:r>
      <w:r w:rsidRPr="003332B6">
        <w:rPr>
          <w:rFonts w:cs="Arial"/>
          <w:color w:val="000000"/>
          <w:sz w:val="22"/>
          <w:szCs w:val="22"/>
        </w:rPr>
        <w:t>Contractor</w:t>
      </w:r>
      <w:r w:rsidR="00397615" w:rsidRPr="003332B6">
        <w:rPr>
          <w:rFonts w:cs="Arial"/>
          <w:color w:val="000000"/>
          <w:sz w:val="22"/>
          <w:szCs w:val="22"/>
        </w:rPr>
        <w:t xml:space="preserve"> shall maintain documentation and provide reasonable access to its records and documents that evidence compliance.  </w:t>
      </w:r>
      <w:r w:rsidR="00A07B20" w:rsidRPr="003332B6">
        <w:rPr>
          <w:rFonts w:cs="Arial"/>
          <w:color w:val="000000"/>
          <w:sz w:val="22"/>
          <w:szCs w:val="22"/>
        </w:rPr>
        <w:t>CDCR/</w:t>
      </w:r>
      <w:r w:rsidR="00F432BB" w:rsidRPr="003332B6">
        <w:rPr>
          <w:rFonts w:cs="Arial"/>
          <w:color w:val="000000"/>
          <w:sz w:val="22"/>
          <w:szCs w:val="22"/>
        </w:rPr>
        <w:t>CCHCS</w:t>
      </w:r>
      <w:r w:rsidR="00397615" w:rsidRPr="003332B6">
        <w:rPr>
          <w:rFonts w:cs="Arial"/>
          <w:color w:val="000000"/>
          <w:sz w:val="22"/>
          <w:szCs w:val="22"/>
        </w:rPr>
        <w:t xml:space="preserve"> electronic data stored upon any </w:t>
      </w:r>
      <w:r w:rsidR="00996163" w:rsidRPr="003332B6">
        <w:rPr>
          <w:rFonts w:cs="Arial"/>
          <w:color w:val="000000"/>
          <w:sz w:val="22"/>
          <w:szCs w:val="22"/>
        </w:rPr>
        <w:t xml:space="preserve">Contractor or </w:t>
      </w:r>
      <w:r w:rsidR="00397615" w:rsidRPr="003332B6">
        <w:rPr>
          <w:rFonts w:cs="Arial"/>
          <w:color w:val="000000"/>
          <w:sz w:val="22"/>
          <w:szCs w:val="22"/>
        </w:rPr>
        <w:t xml:space="preserve">Provider device must be returned to </w:t>
      </w:r>
      <w:r w:rsidR="00A07B20" w:rsidRPr="003332B6">
        <w:rPr>
          <w:rFonts w:cs="Arial"/>
          <w:color w:val="000000"/>
          <w:sz w:val="22"/>
          <w:szCs w:val="22"/>
        </w:rPr>
        <w:t>CDCR/</w:t>
      </w:r>
      <w:r w:rsidR="00F432BB" w:rsidRPr="003332B6">
        <w:rPr>
          <w:rFonts w:cs="Arial"/>
          <w:color w:val="000000"/>
          <w:sz w:val="22"/>
          <w:szCs w:val="22"/>
        </w:rPr>
        <w:t>CCHCS</w:t>
      </w:r>
      <w:r w:rsidR="00397615" w:rsidRPr="003332B6">
        <w:rPr>
          <w:rFonts w:cs="Arial"/>
          <w:color w:val="000000"/>
          <w:sz w:val="22"/>
          <w:szCs w:val="22"/>
        </w:rPr>
        <w:t xml:space="preserve"> immediately and </w:t>
      </w:r>
      <w:r w:rsidRPr="003332B6">
        <w:rPr>
          <w:rFonts w:cs="Arial"/>
          <w:color w:val="000000"/>
          <w:sz w:val="22"/>
          <w:szCs w:val="22"/>
        </w:rPr>
        <w:t>Contractor</w:t>
      </w:r>
      <w:r w:rsidR="00983B06" w:rsidRPr="003332B6">
        <w:rPr>
          <w:rFonts w:cs="Arial"/>
          <w:color w:val="000000"/>
          <w:sz w:val="22"/>
          <w:szCs w:val="22"/>
        </w:rPr>
        <w:t xml:space="preserve"> </w:t>
      </w:r>
      <w:r w:rsidR="00397615" w:rsidRPr="003332B6">
        <w:rPr>
          <w:rFonts w:cs="Arial"/>
          <w:color w:val="000000"/>
          <w:sz w:val="22"/>
          <w:szCs w:val="22"/>
        </w:rPr>
        <w:t xml:space="preserve">must certify that </w:t>
      </w:r>
      <w:r w:rsidR="00A07B20" w:rsidRPr="003332B6">
        <w:rPr>
          <w:rFonts w:cs="Arial"/>
          <w:color w:val="000000"/>
          <w:sz w:val="22"/>
          <w:szCs w:val="22"/>
        </w:rPr>
        <w:t>CDCR/</w:t>
      </w:r>
      <w:r w:rsidR="00F432BB" w:rsidRPr="003332B6">
        <w:rPr>
          <w:rFonts w:cs="Arial"/>
          <w:color w:val="000000"/>
          <w:sz w:val="22"/>
          <w:szCs w:val="22"/>
        </w:rPr>
        <w:t>CCHCS</w:t>
      </w:r>
      <w:r w:rsidR="00397615" w:rsidRPr="003332B6">
        <w:rPr>
          <w:rFonts w:cs="Arial"/>
          <w:color w:val="000000"/>
          <w:sz w:val="22"/>
          <w:szCs w:val="22"/>
        </w:rPr>
        <w:t xml:space="preserve"> data is removed from </w:t>
      </w:r>
      <w:r w:rsidR="00996163" w:rsidRPr="003332B6">
        <w:rPr>
          <w:rFonts w:cs="Arial"/>
          <w:color w:val="000000"/>
          <w:sz w:val="22"/>
          <w:szCs w:val="22"/>
        </w:rPr>
        <w:t xml:space="preserve">Contractor’s and </w:t>
      </w:r>
      <w:r w:rsidR="00397615" w:rsidRPr="003332B6">
        <w:rPr>
          <w:rFonts w:cs="Arial"/>
          <w:color w:val="000000"/>
          <w:sz w:val="22"/>
          <w:szCs w:val="22"/>
        </w:rPr>
        <w:t xml:space="preserve">Provider’s devices by </w:t>
      </w:r>
      <w:r w:rsidR="00A07B20" w:rsidRPr="003332B6">
        <w:rPr>
          <w:rFonts w:cs="Arial"/>
          <w:color w:val="000000"/>
          <w:sz w:val="22"/>
          <w:szCs w:val="22"/>
        </w:rPr>
        <w:t xml:space="preserve">either </w:t>
      </w:r>
      <w:r w:rsidR="00397615" w:rsidRPr="003332B6">
        <w:rPr>
          <w:rFonts w:cs="Arial"/>
          <w:color w:val="000000"/>
          <w:sz w:val="22"/>
          <w:szCs w:val="22"/>
        </w:rPr>
        <w:t xml:space="preserve">degaussing or shredding per National Institute of Standards and Technology (NIST) Special Publication Series 800-88 and National Industrial Security Program (NISP) Operating Manual (DoD 5220.22-M) and </w:t>
      </w:r>
      <w:r w:rsidR="00397615" w:rsidRPr="003332B6">
        <w:rPr>
          <w:rFonts w:cs="Arial"/>
          <w:i/>
          <w:color w:val="000000"/>
          <w:sz w:val="22"/>
          <w:szCs w:val="22"/>
        </w:rPr>
        <w:t>Clearing and Sanitization Matrix (C&amp;SM)</w:t>
      </w:r>
      <w:r w:rsidR="00397615" w:rsidRPr="003332B6">
        <w:rPr>
          <w:rFonts w:cs="Arial"/>
          <w:color w:val="000000"/>
          <w:sz w:val="22"/>
          <w:szCs w:val="22"/>
        </w:rPr>
        <w:t xml:space="preserve"> based on </w:t>
      </w:r>
      <w:r w:rsidR="00983B06" w:rsidRPr="003332B6">
        <w:rPr>
          <w:rFonts w:cs="Arial"/>
          <w:color w:val="000000"/>
          <w:sz w:val="22"/>
          <w:szCs w:val="22"/>
        </w:rPr>
        <w:t xml:space="preserve">The National Security Agency Central Security Service </w:t>
      </w:r>
      <w:r w:rsidR="00397615" w:rsidRPr="003332B6">
        <w:rPr>
          <w:rFonts w:cs="Arial"/>
          <w:color w:val="000000"/>
          <w:sz w:val="22"/>
          <w:szCs w:val="22"/>
        </w:rPr>
        <w:t>NSA/CSS Policy Manual 9-12, “Storage Device Declassification Manua</w:t>
      </w:r>
      <w:r w:rsidR="00181B7A" w:rsidRPr="003332B6">
        <w:rPr>
          <w:rFonts w:cs="Arial"/>
          <w:color w:val="000000"/>
          <w:sz w:val="22"/>
          <w:szCs w:val="22"/>
        </w:rPr>
        <w:t>l</w:t>
      </w:r>
      <w:r w:rsidR="00397615" w:rsidRPr="003332B6">
        <w:rPr>
          <w:rFonts w:cs="Arial"/>
          <w:color w:val="000000"/>
          <w:sz w:val="22"/>
          <w:szCs w:val="22"/>
        </w:rPr>
        <w:t>”.</w:t>
      </w:r>
    </w:p>
    <w:p w14:paraId="7768F167" w14:textId="77777777" w:rsidR="009835AA" w:rsidRPr="003332B6" w:rsidRDefault="00397615" w:rsidP="006C0726">
      <w:pPr>
        <w:keepNext/>
        <w:numPr>
          <w:ilvl w:val="0"/>
          <w:numId w:val="1"/>
        </w:numPr>
        <w:tabs>
          <w:tab w:val="clear" w:pos="720"/>
          <w:tab w:val="left" w:pos="0"/>
        </w:tabs>
        <w:spacing w:afterLines="100" w:after="240"/>
        <w:ind w:left="0" w:hanging="634"/>
        <w:outlineLvl w:val="0"/>
        <w:rPr>
          <w:rStyle w:val="CharCharCharCharChar"/>
          <w:color w:val="000000"/>
          <w:sz w:val="22"/>
          <w:szCs w:val="22"/>
        </w:rPr>
      </w:pPr>
      <w:r w:rsidRPr="003332B6">
        <w:rPr>
          <w:rStyle w:val="CharCharCharCharChar"/>
          <w:color w:val="000000"/>
          <w:sz w:val="22"/>
          <w:szCs w:val="22"/>
        </w:rPr>
        <w:lastRenderedPageBreak/>
        <w:t>Licenses and Permits</w:t>
      </w:r>
    </w:p>
    <w:p w14:paraId="7768F168" w14:textId="77777777" w:rsidR="00397615" w:rsidRPr="003332B6" w:rsidRDefault="006771EC" w:rsidP="006C0726">
      <w:pPr>
        <w:pStyle w:val="BodyText2"/>
        <w:keepNext/>
        <w:spacing w:afterLines="100" w:after="240"/>
        <w:rPr>
          <w:rFonts w:cs="Arial"/>
          <w:color w:val="000000"/>
          <w:sz w:val="22"/>
          <w:szCs w:val="22"/>
        </w:rPr>
      </w:pPr>
      <w:r w:rsidRPr="003332B6">
        <w:rPr>
          <w:rFonts w:cs="Arial"/>
          <w:color w:val="000000"/>
          <w:sz w:val="22"/>
          <w:szCs w:val="22"/>
        </w:rPr>
        <w:t>Contractor</w:t>
      </w:r>
      <w:r w:rsidR="00397615" w:rsidRPr="003332B6">
        <w:rPr>
          <w:rFonts w:cs="Arial"/>
          <w:color w:val="000000"/>
          <w:sz w:val="22"/>
          <w:szCs w:val="22"/>
        </w:rPr>
        <w:t xml:space="preserve"> shall be an individual or firm licensed to do business in California and shall obtain at </w:t>
      </w:r>
      <w:r w:rsidRPr="003332B6">
        <w:rPr>
          <w:rFonts w:cs="Arial"/>
          <w:color w:val="000000"/>
          <w:sz w:val="22"/>
          <w:szCs w:val="22"/>
        </w:rPr>
        <w:t>Contractor</w:t>
      </w:r>
      <w:r w:rsidR="00397615" w:rsidRPr="003332B6">
        <w:rPr>
          <w:rFonts w:cs="Arial"/>
          <w:color w:val="000000"/>
          <w:sz w:val="22"/>
          <w:szCs w:val="22"/>
        </w:rPr>
        <w:t>’s expense all license(s) and permit(s) required by law for</w:t>
      </w:r>
      <w:r w:rsidR="00192D2C" w:rsidRPr="003332B6">
        <w:rPr>
          <w:rFonts w:cs="Arial"/>
          <w:color w:val="000000"/>
          <w:sz w:val="22"/>
          <w:szCs w:val="22"/>
        </w:rPr>
        <w:t xml:space="preserve"> </w:t>
      </w:r>
      <w:r w:rsidRPr="003332B6">
        <w:rPr>
          <w:rFonts w:cs="Arial"/>
          <w:color w:val="000000"/>
          <w:sz w:val="22"/>
          <w:szCs w:val="22"/>
        </w:rPr>
        <w:t>Contractor</w:t>
      </w:r>
      <w:r w:rsidR="00192D2C" w:rsidRPr="003332B6">
        <w:rPr>
          <w:rFonts w:cs="Arial"/>
          <w:color w:val="000000"/>
          <w:sz w:val="22"/>
          <w:szCs w:val="22"/>
        </w:rPr>
        <w:t xml:space="preserve"> and </w:t>
      </w:r>
      <w:r w:rsidR="00E7294E" w:rsidRPr="003332B6">
        <w:rPr>
          <w:rFonts w:cs="Arial"/>
          <w:color w:val="000000"/>
          <w:sz w:val="22"/>
          <w:szCs w:val="22"/>
        </w:rPr>
        <w:t>Provider</w:t>
      </w:r>
      <w:r w:rsidR="00192D2C" w:rsidRPr="003332B6">
        <w:rPr>
          <w:rFonts w:cs="Arial"/>
          <w:color w:val="000000"/>
          <w:sz w:val="22"/>
          <w:szCs w:val="22"/>
        </w:rPr>
        <w:t xml:space="preserve"> to</w:t>
      </w:r>
      <w:r w:rsidR="00397615" w:rsidRPr="003332B6">
        <w:rPr>
          <w:rFonts w:cs="Arial"/>
          <w:color w:val="000000"/>
          <w:sz w:val="22"/>
          <w:szCs w:val="22"/>
        </w:rPr>
        <w:t xml:space="preserve"> </w:t>
      </w:r>
      <w:r w:rsidR="00192D2C" w:rsidRPr="003332B6">
        <w:rPr>
          <w:rFonts w:cs="Arial"/>
          <w:color w:val="000000"/>
          <w:sz w:val="22"/>
          <w:szCs w:val="22"/>
        </w:rPr>
        <w:t xml:space="preserve">provide </w:t>
      </w:r>
      <w:r w:rsidR="00397615" w:rsidRPr="003332B6">
        <w:rPr>
          <w:rFonts w:cs="Arial"/>
          <w:color w:val="000000"/>
          <w:sz w:val="22"/>
          <w:szCs w:val="22"/>
        </w:rPr>
        <w:t xml:space="preserve">any </w:t>
      </w:r>
      <w:r w:rsidR="00532555" w:rsidRPr="003332B6">
        <w:rPr>
          <w:rFonts w:cs="Arial"/>
          <w:color w:val="000000"/>
          <w:sz w:val="22"/>
          <w:szCs w:val="22"/>
        </w:rPr>
        <w:t>services</w:t>
      </w:r>
      <w:r w:rsidR="00397615" w:rsidRPr="003332B6">
        <w:rPr>
          <w:rFonts w:cs="Arial"/>
          <w:color w:val="000000"/>
          <w:sz w:val="22"/>
          <w:szCs w:val="22"/>
        </w:rPr>
        <w:t xml:space="preserve"> required in con</w:t>
      </w:r>
      <w:r w:rsidR="006C0726">
        <w:rPr>
          <w:rFonts w:cs="Arial"/>
          <w:color w:val="000000"/>
          <w:sz w:val="22"/>
          <w:szCs w:val="22"/>
        </w:rPr>
        <w:t>nection with this Agreement.</w:t>
      </w:r>
    </w:p>
    <w:p w14:paraId="7768F169" w14:textId="77777777" w:rsidR="00397615" w:rsidRPr="003332B6" w:rsidRDefault="00397615" w:rsidP="006C0726">
      <w:pPr>
        <w:spacing w:afterLines="100" w:after="240"/>
        <w:jc w:val="both"/>
        <w:rPr>
          <w:rFonts w:cs="Arial"/>
          <w:color w:val="000000"/>
          <w:sz w:val="22"/>
          <w:szCs w:val="22"/>
        </w:rPr>
      </w:pPr>
      <w:r w:rsidRPr="003332B6">
        <w:rPr>
          <w:rFonts w:cs="Arial"/>
          <w:color w:val="000000"/>
          <w:sz w:val="22"/>
          <w:szCs w:val="22"/>
        </w:rPr>
        <w:t xml:space="preserve">In the event any license(s) and/or permit(s) expire at any time during the term of this Agreement, </w:t>
      </w:r>
      <w:r w:rsidR="006771EC" w:rsidRPr="003332B6">
        <w:rPr>
          <w:rFonts w:cs="Arial"/>
          <w:color w:val="000000"/>
          <w:sz w:val="22"/>
          <w:szCs w:val="22"/>
        </w:rPr>
        <w:t>Contractor</w:t>
      </w:r>
      <w:r w:rsidRPr="003332B6">
        <w:rPr>
          <w:rFonts w:cs="Arial"/>
          <w:color w:val="000000"/>
          <w:sz w:val="22"/>
          <w:szCs w:val="22"/>
        </w:rPr>
        <w:t xml:space="preserve"> agrees to provide </w:t>
      </w:r>
      <w:r w:rsidR="003D0712" w:rsidRPr="003332B6">
        <w:rPr>
          <w:rFonts w:cs="Arial"/>
          <w:color w:val="000000"/>
          <w:sz w:val="22"/>
          <w:szCs w:val="22"/>
        </w:rPr>
        <w:t>CDCR/CCHCS</w:t>
      </w:r>
      <w:r w:rsidR="00AA26F9" w:rsidRPr="003332B6">
        <w:rPr>
          <w:rFonts w:cs="Arial"/>
          <w:color w:val="000000"/>
          <w:sz w:val="22"/>
          <w:szCs w:val="22"/>
        </w:rPr>
        <w:t xml:space="preserve"> </w:t>
      </w:r>
      <w:r w:rsidRPr="003332B6">
        <w:rPr>
          <w:rFonts w:cs="Arial"/>
          <w:color w:val="000000"/>
          <w:sz w:val="22"/>
          <w:szCs w:val="22"/>
        </w:rPr>
        <w:t xml:space="preserve">with a copy of the renewed license(s) and/or permit(s) within thirty (30) </w:t>
      </w:r>
      <w:r w:rsidR="007F7610" w:rsidRPr="003332B6">
        <w:rPr>
          <w:rFonts w:cs="Arial"/>
          <w:color w:val="000000"/>
          <w:sz w:val="22"/>
          <w:szCs w:val="22"/>
        </w:rPr>
        <w:t xml:space="preserve">calendar </w:t>
      </w:r>
      <w:r w:rsidRPr="003332B6">
        <w:rPr>
          <w:rFonts w:cs="Arial"/>
          <w:color w:val="000000"/>
          <w:sz w:val="22"/>
          <w:szCs w:val="22"/>
        </w:rPr>
        <w:t xml:space="preserve">days following the expiration date.  In the event </w:t>
      </w:r>
      <w:r w:rsidR="006771EC" w:rsidRPr="003332B6">
        <w:rPr>
          <w:rFonts w:cs="Arial"/>
          <w:color w:val="000000"/>
          <w:sz w:val="22"/>
          <w:szCs w:val="22"/>
        </w:rPr>
        <w:t>Contractor</w:t>
      </w:r>
      <w:r w:rsidRPr="003332B6">
        <w:rPr>
          <w:rFonts w:cs="Arial"/>
          <w:color w:val="000000"/>
          <w:sz w:val="22"/>
          <w:szCs w:val="22"/>
        </w:rPr>
        <w:t xml:space="preserve"> </w:t>
      </w:r>
      <w:r w:rsidR="000703B2" w:rsidRPr="003332B6">
        <w:rPr>
          <w:rFonts w:cs="Arial"/>
          <w:color w:val="000000"/>
          <w:sz w:val="22"/>
          <w:szCs w:val="22"/>
        </w:rPr>
        <w:t xml:space="preserve">and </w:t>
      </w:r>
      <w:r w:rsidR="00E7294E" w:rsidRPr="003332B6">
        <w:rPr>
          <w:rFonts w:cs="Arial"/>
          <w:color w:val="000000"/>
          <w:sz w:val="22"/>
          <w:szCs w:val="22"/>
        </w:rPr>
        <w:t>Provider</w:t>
      </w:r>
      <w:r w:rsidR="000703B2" w:rsidRPr="003332B6">
        <w:rPr>
          <w:rFonts w:cs="Arial"/>
          <w:color w:val="000000"/>
          <w:sz w:val="22"/>
          <w:szCs w:val="22"/>
        </w:rPr>
        <w:t xml:space="preserve"> </w:t>
      </w:r>
      <w:r w:rsidRPr="003332B6">
        <w:rPr>
          <w:rFonts w:cs="Arial"/>
          <w:color w:val="000000"/>
          <w:sz w:val="22"/>
          <w:szCs w:val="22"/>
        </w:rPr>
        <w:t>fail to keep in effect at all times all required license(s) and permit(s), the State may, in addition to any other remedies it may have, terminate this Agreement upon occurrence of such event.</w:t>
      </w:r>
    </w:p>
    <w:p w14:paraId="7768F16A" w14:textId="77777777" w:rsidR="00AA26F9" w:rsidRPr="003332B6" w:rsidRDefault="003D0712" w:rsidP="006C0726">
      <w:pPr>
        <w:spacing w:afterLines="100" w:after="240"/>
        <w:jc w:val="both"/>
        <w:rPr>
          <w:rFonts w:cs="Arial"/>
          <w:color w:val="000000"/>
          <w:sz w:val="22"/>
          <w:szCs w:val="22"/>
        </w:rPr>
      </w:pPr>
      <w:r w:rsidRPr="003332B6">
        <w:rPr>
          <w:rFonts w:cs="Arial"/>
          <w:color w:val="000000"/>
          <w:sz w:val="22"/>
          <w:szCs w:val="22"/>
        </w:rPr>
        <w:t>In the event of any conflict, the requirements set forth elsewhere in this Agreement shall govern over the requirements of this Provision 16</w:t>
      </w:r>
      <w:r w:rsidR="00AA26F9" w:rsidRPr="003332B6">
        <w:rPr>
          <w:rFonts w:cs="Arial"/>
          <w:color w:val="000000"/>
          <w:sz w:val="22"/>
          <w:szCs w:val="22"/>
        </w:rPr>
        <w:t>.</w:t>
      </w:r>
    </w:p>
    <w:p w14:paraId="7768F16B" w14:textId="77777777" w:rsidR="009835AA" w:rsidRPr="003332B6" w:rsidRDefault="00397615" w:rsidP="006C0726">
      <w:pPr>
        <w:keepNext/>
        <w:numPr>
          <w:ilvl w:val="0"/>
          <w:numId w:val="1"/>
        </w:numPr>
        <w:tabs>
          <w:tab w:val="clear" w:pos="720"/>
          <w:tab w:val="left" w:pos="0"/>
        </w:tabs>
        <w:spacing w:afterLines="100" w:after="240"/>
        <w:ind w:left="0" w:hanging="634"/>
        <w:outlineLvl w:val="0"/>
        <w:rPr>
          <w:rStyle w:val="CharCharCharCharChar"/>
          <w:color w:val="000000"/>
          <w:sz w:val="22"/>
          <w:szCs w:val="22"/>
        </w:rPr>
      </w:pPr>
      <w:r w:rsidRPr="003332B6">
        <w:rPr>
          <w:rStyle w:val="CharCharCharCharChar"/>
          <w:color w:val="000000"/>
          <w:sz w:val="22"/>
          <w:szCs w:val="22"/>
        </w:rPr>
        <w:t>Excise Tax</w:t>
      </w:r>
    </w:p>
    <w:p w14:paraId="7768F16C" w14:textId="77777777" w:rsidR="00397615" w:rsidRPr="003332B6" w:rsidRDefault="00397615" w:rsidP="006C0726">
      <w:pPr>
        <w:tabs>
          <w:tab w:val="left" w:pos="0"/>
        </w:tabs>
        <w:spacing w:afterLines="100" w:after="240"/>
        <w:rPr>
          <w:rFonts w:cs="Arial"/>
          <w:color w:val="000000"/>
          <w:sz w:val="22"/>
          <w:szCs w:val="22"/>
        </w:rPr>
      </w:pPr>
      <w:r w:rsidRPr="003332B6">
        <w:rPr>
          <w:rFonts w:cs="Arial"/>
          <w:color w:val="000000"/>
          <w:sz w:val="22"/>
          <w:szCs w:val="22"/>
        </w:rPr>
        <w:t>The State of California is exempt from federal excise taxes; no payment will be made for any taxes levied on employees’ wages.  The State will pay for any applicable State of California or local sales or use taxes on the services rendered or equipment or parts supplied pursuant to this Agreement.  California may pay any applicable sales and use tax imposed by another state.</w:t>
      </w:r>
    </w:p>
    <w:p w14:paraId="7768F16D" w14:textId="77777777" w:rsidR="009835AA" w:rsidRPr="003332B6" w:rsidRDefault="00397615" w:rsidP="006C0726">
      <w:pPr>
        <w:keepNext/>
        <w:numPr>
          <w:ilvl w:val="0"/>
          <w:numId w:val="1"/>
        </w:numPr>
        <w:tabs>
          <w:tab w:val="clear" w:pos="720"/>
          <w:tab w:val="left" w:pos="0"/>
        </w:tabs>
        <w:spacing w:afterLines="100" w:after="240"/>
        <w:ind w:left="0" w:hanging="634"/>
        <w:outlineLvl w:val="0"/>
        <w:rPr>
          <w:rStyle w:val="CharCharCharCharChar"/>
          <w:color w:val="000000"/>
          <w:sz w:val="22"/>
          <w:szCs w:val="22"/>
        </w:rPr>
      </w:pPr>
      <w:r w:rsidRPr="003332B6">
        <w:rPr>
          <w:rStyle w:val="CharCharCharCharChar"/>
          <w:color w:val="000000"/>
          <w:sz w:val="22"/>
          <w:szCs w:val="22"/>
        </w:rPr>
        <w:t>Permits and Certifications from State Board of Equalization</w:t>
      </w:r>
    </w:p>
    <w:p w14:paraId="7768F16E" w14:textId="77777777" w:rsidR="00397615" w:rsidRPr="003332B6" w:rsidRDefault="00397615" w:rsidP="006C0726">
      <w:pPr>
        <w:tabs>
          <w:tab w:val="left" w:pos="0"/>
        </w:tabs>
        <w:spacing w:afterLines="100" w:after="240"/>
        <w:ind w:hanging="450"/>
        <w:jc w:val="both"/>
        <w:rPr>
          <w:rStyle w:val="CharCharCharCharChar"/>
          <w:b w:val="0"/>
          <w:color w:val="000000"/>
          <w:sz w:val="22"/>
          <w:szCs w:val="22"/>
          <w:u w:val="none"/>
        </w:rPr>
      </w:pPr>
      <w:r w:rsidRPr="003332B6">
        <w:rPr>
          <w:rFonts w:cs="Arial"/>
          <w:color w:val="000000"/>
          <w:sz w:val="22"/>
          <w:szCs w:val="22"/>
        </w:rPr>
        <w:tab/>
        <w:t xml:space="preserve">This </w:t>
      </w:r>
      <w:r w:rsidR="003D0712" w:rsidRPr="003332B6">
        <w:rPr>
          <w:rFonts w:cs="Arial"/>
          <w:color w:val="000000"/>
          <w:sz w:val="22"/>
          <w:szCs w:val="22"/>
        </w:rPr>
        <w:t>Agreement</w:t>
      </w:r>
      <w:r w:rsidR="00067FD0" w:rsidRPr="003332B6">
        <w:rPr>
          <w:rFonts w:cs="Arial"/>
          <w:color w:val="000000"/>
          <w:sz w:val="22"/>
          <w:szCs w:val="22"/>
        </w:rPr>
        <w:t xml:space="preserve"> </w:t>
      </w:r>
      <w:r w:rsidRPr="003332B6">
        <w:rPr>
          <w:rFonts w:cs="Arial"/>
          <w:color w:val="000000"/>
          <w:sz w:val="22"/>
          <w:szCs w:val="22"/>
        </w:rPr>
        <w:t xml:space="preserve">shall be subject to all requirements as set forth in </w:t>
      </w:r>
      <w:r w:rsidR="000F0429" w:rsidRPr="003332B6">
        <w:rPr>
          <w:rFonts w:cs="Arial"/>
          <w:color w:val="000000"/>
          <w:sz w:val="22"/>
          <w:szCs w:val="22"/>
        </w:rPr>
        <w:t>s</w:t>
      </w:r>
      <w:r w:rsidRPr="003332B6">
        <w:rPr>
          <w:rFonts w:cs="Arial"/>
          <w:color w:val="000000"/>
          <w:sz w:val="22"/>
          <w:szCs w:val="22"/>
        </w:rPr>
        <w:t>ections 6487, 7101 and sections 6452.1, 6487.3, 18510 of the Revenue and Taxation Code, and section 10295.1 of the Public Contract Code requiring suppliers to provide</w:t>
      </w:r>
      <w:r w:rsidR="00067FD0" w:rsidRPr="003332B6">
        <w:rPr>
          <w:rFonts w:cs="Arial"/>
          <w:color w:val="000000"/>
          <w:sz w:val="22"/>
          <w:szCs w:val="22"/>
        </w:rPr>
        <w:t>, as applicable,</w:t>
      </w:r>
      <w:r w:rsidRPr="003332B6">
        <w:rPr>
          <w:rFonts w:cs="Arial"/>
          <w:color w:val="000000"/>
          <w:sz w:val="22"/>
          <w:szCs w:val="22"/>
        </w:rPr>
        <w:t xml:space="preserve"> a copy of their</w:t>
      </w:r>
      <w:r w:rsidR="00BF4CF6" w:rsidRPr="003332B6">
        <w:rPr>
          <w:rFonts w:cs="Arial"/>
          <w:color w:val="000000"/>
          <w:sz w:val="22"/>
          <w:szCs w:val="22"/>
        </w:rPr>
        <w:t xml:space="preserve"> </w:t>
      </w:r>
      <w:r w:rsidR="003D0712" w:rsidRPr="003332B6">
        <w:rPr>
          <w:rFonts w:cs="Arial"/>
          <w:color w:val="000000"/>
          <w:sz w:val="22"/>
          <w:szCs w:val="22"/>
        </w:rPr>
        <w:t>seller’s permit</w:t>
      </w:r>
      <w:r w:rsidRPr="003332B6">
        <w:rPr>
          <w:rFonts w:cs="Arial"/>
          <w:color w:val="000000"/>
          <w:sz w:val="22"/>
          <w:szCs w:val="22"/>
        </w:rPr>
        <w:t xml:space="preserve"> or certification of registration and, if applicable, the permit or certification of all participating affiliates, issued by California’s State Board of Equalization.</w:t>
      </w:r>
      <w:r w:rsidR="00067FD0" w:rsidRPr="003332B6">
        <w:rPr>
          <w:rFonts w:cs="Arial"/>
          <w:color w:val="000000"/>
          <w:sz w:val="22"/>
          <w:szCs w:val="22"/>
        </w:rPr>
        <w:t xml:space="preserve"> </w:t>
      </w:r>
      <w:r w:rsidR="00894B20" w:rsidRPr="003332B6">
        <w:rPr>
          <w:rFonts w:cs="Arial"/>
          <w:color w:val="000000"/>
          <w:sz w:val="22"/>
          <w:szCs w:val="22"/>
        </w:rPr>
        <w:t xml:space="preserve"> </w:t>
      </w:r>
      <w:r w:rsidRPr="003332B6">
        <w:rPr>
          <w:rFonts w:cs="Arial"/>
          <w:color w:val="000000"/>
          <w:sz w:val="22"/>
          <w:szCs w:val="22"/>
        </w:rPr>
        <w:t xml:space="preserve">Effective January 1, 2004, awarding departments must obtain, prior to award, copies of the permits or certifications from the proposed awardee.  Failure of the supplier to comply by supplying the required permit or certification will cause the supplier’s bid response to be considered non-responsive and their bid rejected.  Unless otherwise specified in this solicitation, a copy of the </w:t>
      </w:r>
      <w:r w:rsidR="003D0712" w:rsidRPr="003332B6">
        <w:rPr>
          <w:rFonts w:cs="Arial"/>
          <w:color w:val="000000"/>
          <w:sz w:val="22"/>
          <w:szCs w:val="22"/>
        </w:rPr>
        <w:t>seller’s permit</w:t>
      </w:r>
      <w:r w:rsidRPr="003332B6">
        <w:rPr>
          <w:rFonts w:cs="Arial"/>
          <w:color w:val="000000"/>
          <w:sz w:val="22"/>
          <w:szCs w:val="22"/>
        </w:rPr>
        <w:t xml:space="preserve"> or certification of registration must be supplied within five (5) state business days of the request made by the State</w:t>
      </w:r>
      <w:r w:rsidR="009E7C5F" w:rsidRPr="003332B6">
        <w:rPr>
          <w:rFonts w:cs="Arial"/>
          <w:color w:val="000000"/>
          <w:sz w:val="22"/>
          <w:szCs w:val="22"/>
        </w:rPr>
        <w:t>.</w:t>
      </w:r>
    </w:p>
    <w:p w14:paraId="7768F16F" w14:textId="77777777" w:rsidR="009835AA" w:rsidRPr="003332B6" w:rsidRDefault="00397615" w:rsidP="006C0726">
      <w:pPr>
        <w:keepNext/>
        <w:numPr>
          <w:ilvl w:val="0"/>
          <w:numId w:val="1"/>
        </w:numPr>
        <w:tabs>
          <w:tab w:val="clear" w:pos="720"/>
          <w:tab w:val="left" w:pos="0"/>
        </w:tabs>
        <w:spacing w:afterLines="100" w:after="240"/>
        <w:ind w:left="0" w:hanging="634"/>
        <w:outlineLvl w:val="0"/>
        <w:rPr>
          <w:rStyle w:val="CharCharCharCharChar"/>
          <w:color w:val="000000"/>
          <w:sz w:val="22"/>
          <w:szCs w:val="22"/>
        </w:rPr>
      </w:pPr>
      <w:r w:rsidRPr="003332B6">
        <w:rPr>
          <w:rStyle w:val="CharCharCharCharChar"/>
          <w:color w:val="000000"/>
          <w:sz w:val="22"/>
          <w:szCs w:val="22"/>
        </w:rPr>
        <w:t>Conflict of Interest</w:t>
      </w:r>
    </w:p>
    <w:p w14:paraId="7768F170" w14:textId="77777777" w:rsidR="00397615" w:rsidRPr="003332B6" w:rsidRDefault="006771EC" w:rsidP="006C0726">
      <w:pPr>
        <w:pStyle w:val="BodyText2"/>
        <w:spacing w:afterLines="100" w:after="240"/>
        <w:rPr>
          <w:rFonts w:cs="Arial"/>
          <w:color w:val="000000"/>
          <w:sz w:val="22"/>
          <w:szCs w:val="22"/>
        </w:rPr>
      </w:pPr>
      <w:r w:rsidRPr="003332B6">
        <w:rPr>
          <w:rFonts w:cs="Arial"/>
          <w:color w:val="000000"/>
          <w:sz w:val="22"/>
          <w:szCs w:val="22"/>
        </w:rPr>
        <w:t>Contractor</w:t>
      </w:r>
      <w:r w:rsidR="00397615" w:rsidRPr="003332B6">
        <w:rPr>
          <w:rFonts w:cs="Arial"/>
          <w:color w:val="000000"/>
          <w:sz w:val="22"/>
          <w:szCs w:val="22"/>
        </w:rPr>
        <w:t xml:space="preserve"> and </w:t>
      </w:r>
      <w:r w:rsidR="00E7294E" w:rsidRPr="003332B6">
        <w:rPr>
          <w:rFonts w:cs="Arial"/>
          <w:color w:val="000000"/>
          <w:sz w:val="22"/>
          <w:szCs w:val="22"/>
        </w:rPr>
        <w:t>Provider</w:t>
      </w:r>
      <w:r w:rsidR="00397615" w:rsidRPr="003332B6">
        <w:rPr>
          <w:rFonts w:cs="Arial"/>
          <w:color w:val="000000"/>
          <w:sz w:val="22"/>
          <w:szCs w:val="22"/>
        </w:rPr>
        <w:t xml:space="preserve"> shall abide by the provisions of Government Code (GC)</w:t>
      </w:r>
      <w:r w:rsidR="00D82FBC" w:rsidRPr="003332B6">
        <w:rPr>
          <w:rFonts w:cs="Arial"/>
          <w:color w:val="000000"/>
          <w:sz w:val="22"/>
          <w:szCs w:val="22"/>
        </w:rPr>
        <w:t xml:space="preserve"> </w:t>
      </w:r>
      <w:r w:rsidR="00397615" w:rsidRPr="003332B6">
        <w:rPr>
          <w:rFonts w:cs="Arial"/>
          <w:color w:val="000000"/>
          <w:sz w:val="22"/>
          <w:szCs w:val="22"/>
        </w:rPr>
        <w:t>Sections 1090, 81000 et seq., 82000 et seq., 87100 et seq., and 87300 et seq., Public Contract Code (PCC) Sections 10335 et seq. and 10410 et seq., California Code of Regulations (CCR), Title 2, Section 18700 et seq. and Title 15, Section 3409, and the Department Operations Manual (DOM) Section 31100 et seq. regarding conflicts of interest.</w:t>
      </w:r>
    </w:p>
    <w:p w14:paraId="7768F171" w14:textId="77777777" w:rsidR="009835AA" w:rsidRPr="003332B6" w:rsidRDefault="006771EC">
      <w:pPr>
        <w:pStyle w:val="Heading2"/>
        <w:keepNext w:val="0"/>
        <w:numPr>
          <w:ilvl w:val="0"/>
          <w:numId w:val="3"/>
        </w:numPr>
        <w:rPr>
          <w:rFonts w:cs="Arial"/>
          <w:color w:val="000000"/>
          <w:sz w:val="22"/>
          <w:szCs w:val="22"/>
          <w:u w:val="none"/>
        </w:rPr>
      </w:pPr>
      <w:r w:rsidRPr="003332B6">
        <w:rPr>
          <w:b/>
          <w:color w:val="000000"/>
          <w:sz w:val="22"/>
          <w:szCs w:val="22"/>
          <w:u w:val="none"/>
        </w:rPr>
        <w:t>Contractor</w:t>
      </w:r>
      <w:r w:rsidR="00397615" w:rsidRPr="003332B6">
        <w:rPr>
          <w:b/>
          <w:color w:val="000000"/>
          <w:sz w:val="22"/>
          <w:szCs w:val="22"/>
          <w:u w:val="none"/>
        </w:rPr>
        <w:t xml:space="preserve">s and Their </w:t>
      </w:r>
      <w:r w:rsidR="00E7294E" w:rsidRPr="003332B6">
        <w:rPr>
          <w:b/>
          <w:color w:val="000000"/>
          <w:sz w:val="22"/>
          <w:szCs w:val="22"/>
          <w:u w:val="none"/>
        </w:rPr>
        <w:t>Provide</w:t>
      </w:r>
      <w:r w:rsidR="00996163" w:rsidRPr="003332B6">
        <w:rPr>
          <w:b/>
          <w:color w:val="000000"/>
          <w:sz w:val="22"/>
          <w:szCs w:val="22"/>
          <w:u w:val="none"/>
        </w:rPr>
        <w:t>rs</w:t>
      </w:r>
    </w:p>
    <w:p w14:paraId="7768F172" w14:textId="77777777" w:rsidR="00397615" w:rsidRPr="003332B6" w:rsidRDefault="00397615" w:rsidP="006C0726">
      <w:pPr>
        <w:pStyle w:val="BodyTextIndent3"/>
        <w:tabs>
          <w:tab w:val="clear" w:pos="630"/>
        </w:tabs>
        <w:spacing w:afterLines="100" w:after="240"/>
        <w:ind w:left="720" w:firstLine="0"/>
        <w:rPr>
          <w:color w:val="000000"/>
          <w:sz w:val="22"/>
          <w:szCs w:val="22"/>
        </w:rPr>
      </w:pPr>
      <w:r w:rsidRPr="003332B6">
        <w:rPr>
          <w:color w:val="000000"/>
          <w:sz w:val="22"/>
          <w:szCs w:val="22"/>
        </w:rPr>
        <w:t xml:space="preserve">Consultant </w:t>
      </w:r>
      <w:r w:rsidR="006771EC" w:rsidRPr="003332B6">
        <w:rPr>
          <w:color w:val="000000"/>
          <w:sz w:val="22"/>
          <w:szCs w:val="22"/>
        </w:rPr>
        <w:t>Contractor</w:t>
      </w:r>
      <w:r w:rsidRPr="003332B6">
        <w:rPr>
          <w:color w:val="000000"/>
          <w:sz w:val="22"/>
          <w:szCs w:val="22"/>
        </w:rPr>
        <w:t xml:space="preserve">s shall file a Statement of Economic Interests, Fair Political Practices Commission (FPPC) Form 700 prior to commencing services under the Agreement, annually during the life of the Agreement, and within thirty (30) </w:t>
      </w:r>
      <w:r w:rsidR="007F7610" w:rsidRPr="003332B6">
        <w:rPr>
          <w:color w:val="000000"/>
          <w:sz w:val="22"/>
          <w:szCs w:val="22"/>
        </w:rPr>
        <w:t xml:space="preserve">calendar </w:t>
      </w:r>
      <w:r w:rsidRPr="003332B6">
        <w:rPr>
          <w:color w:val="000000"/>
          <w:sz w:val="22"/>
          <w:szCs w:val="22"/>
        </w:rPr>
        <w:t xml:space="preserve">days after the expiration of the Agreement.  Other service </w:t>
      </w:r>
      <w:r w:rsidR="006771EC" w:rsidRPr="003332B6">
        <w:rPr>
          <w:color w:val="000000"/>
          <w:sz w:val="22"/>
          <w:szCs w:val="22"/>
        </w:rPr>
        <w:t>Contractor</w:t>
      </w:r>
      <w:r w:rsidRPr="003332B6">
        <w:rPr>
          <w:color w:val="000000"/>
          <w:sz w:val="22"/>
          <w:szCs w:val="22"/>
        </w:rPr>
        <w:t xml:space="preserve">s and/or certain of their </w:t>
      </w:r>
      <w:r w:rsidR="00E7294E" w:rsidRPr="003332B6">
        <w:rPr>
          <w:color w:val="000000"/>
          <w:sz w:val="22"/>
          <w:szCs w:val="22"/>
        </w:rPr>
        <w:t>Provide</w:t>
      </w:r>
      <w:r w:rsidR="00105119" w:rsidRPr="003332B6">
        <w:rPr>
          <w:color w:val="000000"/>
          <w:sz w:val="22"/>
          <w:szCs w:val="22"/>
        </w:rPr>
        <w:t>rs</w:t>
      </w:r>
      <w:r w:rsidR="000E03EF" w:rsidRPr="003332B6">
        <w:rPr>
          <w:color w:val="000000"/>
          <w:sz w:val="22"/>
          <w:szCs w:val="22"/>
        </w:rPr>
        <w:t xml:space="preserve"> </w:t>
      </w:r>
      <w:r w:rsidRPr="003332B6">
        <w:rPr>
          <w:color w:val="000000"/>
          <w:sz w:val="22"/>
          <w:szCs w:val="22"/>
        </w:rPr>
        <w:t xml:space="preserve">may be required to file a Form 700 if so requested by </w:t>
      </w:r>
      <w:r w:rsidR="003D0712" w:rsidRPr="003332B6">
        <w:rPr>
          <w:color w:val="000000"/>
          <w:sz w:val="22"/>
          <w:szCs w:val="22"/>
        </w:rPr>
        <w:t>CDCR/CCHCS</w:t>
      </w:r>
      <w:r w:rsidRPr="003332B6">
        <w:rPr>
          <w:color w:val="000000"/>
          <w:sz w:val="22"/>
          <w:szCs w:val="22"/>
        </w:rPr>
        <w:t xml:space="preserve"> or whenever it appears that a conflict of interest may be at issue.  Generally, service </w:t>
      </w:r>
      <w:r w:rsidR="006771EC" w:rsidRPr="003332B6">
        <w:rPr>
          <w:color w:val="000000"/>
          <w:sz w:val="22"/>
          <w:szCs w:val="22"/>
        </w:rPr>
        <w:t>Contractor</w:t>
      </w:r>
      <w:r w:rsidRPr="003332B6">
        <w:rPr>
          <w:color w:val="000000"/>
          <w:sz w:val="22"/>
          <w:szCs w:val="22"/>
        </w:rPr>
        <w:t xml:space="preserve">s (other than consultant </w:t>
      </w:r>
      <w:r w:rsidR="006771EC" w:rsidRPr="003332B6">
        <w:rPr>
          <w:color w:val="000000"/>
          <w:sz w:val="22"/>
          <w:szCs w:val="22"/>
        </w:rPr>
        <w:t>Contractor</w:t>
      </w:r>
      <w:r w:rsidRPr="003332B6">
        <w:rPr>
          <w:color w:val="000000"/>
          <w:sz w:val="22"/>
          <w:szCs w:val="22"/>
        </w:rPr>
        <w:t xml:space="preserve">s required to file as above) and their </w:t>
      </w:r>
      <w:r w:rsidR="00E7294E" w:rsidRPr="003332B6">
        <w:rPr>
          <w:color w:val="000000"/>
          <w:sz w:val="22"/>
          <w:szCs w:val="22"/>
        </w:rPr>
        <w:t>Provide</w:t>
      </w:r>
      <w:r w:rsidR="00105119" w:rsidRPr="003332B6">
        <w:rPr>
          <w:color w:val="000000"/>
          <w:sz w:val="22"/>
          <w:szCs w:val="22"/>
        </w:rPr>
        <w:t>rs</w:t>
      </w:r>
      <w:r w:rsidR="000E03EF" w:rsidRPr="003332B6">
        <w:rPr>
          <w:color w:val="000000"/>
          <w:sz w:val="22"/>
          <w:szCs w:val="22"/>
        </w:rPr>
        <w:t xml:space="preserve"> </w:t>
      </w:r>
      <w:r w:rsidRPr="003332B6">
        <w:rPr>
          <w:color w:val="000000"/>
          <w:sz w:val="22"/>
          <w:szCs w:val="22"/>
        </w:rPr>
        <w:t>shall be required to file an FPPC Form 700 if one of the following exists:</w:t>
      </w:r>
    </w:p>
    <w:p w14:paraId="7768F173" w14:textId="77777777" w:rsidR="009835AA" w:rsidRPr="003332B6" w:rsidRDefault="00397615" w:rsidP="006C0726">
      <w:pPr>
        <w:numPr>
          <w:ilvl w:val="2"/>
          <w:numId w:val="6"/>
        </w:numPr>
        <w:spacing w:afterLines="100" w:after="240"/>
        <w:jc w:val="both"/>
        <w:rPr>
          <w:rFonts w:cs="Arial"/>
          <w:color w:val="000000"/>
          <w:sz w:val="22"/>
          <w:szCs w:val="22"/>
        </w:rPr>
      </w:pPr>
      <w:r w:rsidRPr="003332B6">
        <w:rPr>
          <w:rFonts w:cs="Arial"/>
          <w:color w:val="000000"/>
          <w:sz w:val="22"/>
          <w:szCs w:val="22"/>
        </w:rPr>
        <w:lastRenderedPageBreak/>
        <w:t xml:space="preserve">The Agreement service has been identified by </w:t>
      </w:r>
      <w:r w:rsidR="003D0712" w:rsidRPr="003332B6">
        <w:rPr>
          <w:color w:val="000000"/>
          <w:sz w:val="22"/>
          <w:szCs w:val="22"/>
        </w:rPr>
        <w:t>CDCR/</w:t>
      </w:r>
      <w:r w:rsidR="003D0712" w:rsidRPr="003332B6">
        <w:rPr>
          <w:rFonts w:cs="Arial"/>
          <w:color w:val="000000"/>
          <w:sz w:val="22"/>
          <w:szCs w:val="22"/>
        </w:rPr>
        <w:t>CCHCS</w:t>
      </w:r>
      <w:r w:rsidRPr="003332B6">
        <w:rPr>
          <w:rFonts w:cs="Arial"/>
          <w:color w:val="000000"/>
          <w:sz w:val="22"/>
          <w:szCs w:val="22"/>
        </w:rPr>
        <w:t xml:space="preserve"> as one where there is a greater likelihood that a conflict of interest may occur;</w:t>
      </w:r>
    </w:p>
    <w:p w14:paraId="7768F174" w14:textId="77777777" w:rsidR="009835AA" w:rsidRPr="003332B6" w:rsidRDefault="006771EC" w:rsidP="006C0726">
      <w:pPr>
        <w:numPr>
          <w:ilvl w:val="2"/>
          <w:numId w:val="6"/>
        </w:numPr>
        <w:tabs>
          <w:tab w:val="left" w:pos="720"/>
        </w:tabs>
        <w:spacing w:afterLines="100" w:after="240"/>
        <w:jc w:val="both"/>
        <w:rPr>
          <w:rFonts w:cs="Arial"/>
          <w:color w:val="000000"/>
          <w:sz w:val="22"/>
          <w:szCs w:val="22"/>
        </w:rPr>
      </w:pPr>
      <w:r w:rsidRPr="003332B6">
        <w:rPr>
          <w:rFonts w:cs="Arial"/>
          <w:color w:val="000000"/>
          <w:sz w:val="22"/>
          <w:szCs w:val="22"/>
        </w:rPr>
        <w:t>Contractor</w:t>
      </w:r>
      <w:r w:rsidR="00397615" w:rsidRPr="003332B6">
        <w:rPr>
          <w:rFonts w:cs="Arial"/>
          <w:color w:val="000000"/>
          <w:sz w:val="22"/>
          <w:szCs w:val="22"/>
        </w:rPr>
        <w:t xml:space="preserve"> and/or Provider, pursuant to the Agreement, makes or influences a governmental decision; or</w:t>
      </w:r>
    </w:p>
    <w:p w14:paraId="7768F175" w14:textId="77777777" w:rsidR="009835AA" w:rsidRPr="003332B6" w:rsidRDefault="006771EC" w:rsidP="006C0726">
      <w:pPr>
        <w:numPr>
          <w:ilvl w:val="2"/>
          <w:numId w:val="6"/>
        </w:numPr>
        <w:spacing w:afterLines="100" w:after="240"/>
        <w:jc w:val="both"/>
        <w:rPr>
          <w:rFonts w:cs="Arial"/>
          <w:color w:val="000000"/>
          <w:sz w:val="22"/>
          <w:szCs w:val="22"/>
        </w:rPr>
      </w:pPr>
      <w:r w:rsidRPr="003332B6">
        <w:rPr>
          <w:rFonts w:cs="Arial"/>
          <w:color w:val="000000"/>
          <w:sz w:val="22"/>
          <w:szCs w:val="22"/>
        </w:rPr>
        <w:t>Contractor</w:t>
      </w:r>
      <w:r w:rsidR="00397615" w:rsidRPr="003332B6">
        <w:rPr>
          <w:rFonts w:cs="Arial"/>
          <w:color w:val="000000"/>
          <w:sz w:val="22"/>
          <w:szCs w:val="22"/>
        </w:rPr>
        <w:t xml:space="preserve"> and/or Provider serves in a staff capacity with </w:t>
      </w:r>
      <w:r w:rsidR="005F13A5" w:rsidRPr="003332B6">
        <w:rPr>
          <w:color w:val="000000"/>
          <w:sz w:val="22"/>
          <w:szCs w:val="22"/>
        </w:rPr>
        <w:t>CDCR/</w:t>
      </w:r>
      <w:r w:rsidR="00F432BB" w:rsidRPr="003332B6">
        <w:rPr>
          <w:rFonts w:cs="Arial"/>
          <w:color w:val="000000"/>
          <w:sz w:val="22"/>
          <w:szCs w:val="22"/>
        </w:rPr>
        <w:t>CCHCS</w:t>
      </w:r>
      <w:r w:rsidR="00397615" w:rsidRPr="003332B6">
        <w:rPr>
          <w:rFonts w:cs="Arial"/>
          <w:color w:val="000000"/>
          <w:sz w:val="22"/>
          <w:szCs w:val="22"/>
        </w:rPr>
        <w:t xml:space="preserve"> and in that capacity participates in making a governmental decision </w:t>
      </w:r>
      <w:r w:rsidR="00397615" w:rsidRPr="003332B6">
        <w:rPr>
          <w:rFonts w:cs="Arial"/>
          <w:color w:val="000000"/>
          <w:sz w:val="22"/>
          <w:szCs w:val="22"/>
          <w:u w:val="single"/>
        </w:rPr>
        <w:t>or</w:t>
      </w:r>
      <w:r w:rsidR="00397615" w:rsidRPr="003332B6">
        <w:rPr>
          <w:rFonts w:cs="Arial"/>
          <w:color w:val="000000"/>
          <w:sz w:val="22"/>
          <w:szCs w:val="22"/>
        </w:rPr>
        <w:t xml:space="preserve"> performs the same or substantially all the same duties for </w:t>
      </w:r>
      <w:r w:rsidR="003D0712" w:rsidRPr="003332B6">
        <w:rPr>
          <w:color w:val="000000"/>
          <w:sz w:val="22"/>
          <w:szCs w:val="22"/>
        </w:rPr>
        <w:t>CDCR/</w:t>
      </w:r>
      <w:r w:rsidR="003D0712" w:rsidRPr="003332B6">
        <w:rPr>
          <w:rFonts w:cs="Arial"/>
          <w:color w:val="000000"/>
          <w:sz w:val="22"/>
          <w:szCs w:val="22"/>
        </w:rPr>
        <w:t>CCHCS</w:t>
      </w:r>
      <w:r w:rsidR="00397615" w:rsidRPr="003332B6">
        <w:rPr>
          <w:rFonts w:cs="Arial"/>
          <w:color w:val="000000"/>
          <w:sz w:val="22"/>
          <w:szCs w:val="22"/>
        </w:rPr>
        <w:t xml:space="preserve"> that would otherwise be performed by an individual holding a position specified in </w:t>
      </w:r>
      <w:r w:rsidR="003D0712" w:rsidRPr="003332B6">
        <w:rPr>
          <w:color w:val="000000"/>
          <w:sz w:val="22"/>
          <w:szCs w:val="22"/>
        </w:rPr>
        <w:t>CDCR’s/</w:t>
      </w:r>
      <w:r w:rsidR="003D0712" w:rsidRPr="003332B6">
        <w:rPr>
          <w:rFonts w:cs="Arial"/>
          <w:color w:val="000000"/>
          <w:sz w:val="22"/>
          <w:szCs w:val="22"/>
        </w:rPr>
        <w:t>CCHCS’s Conflict of Interest Code.</w:t>
      </w:r>
    </w:p>
    <w:p w14:paraId="7768F176" w14:textId="77777777" w:rsidR="009835AA" w:rsidRPr="003332B6" w:rsidRDefault="00397615" w:rsidP="006C0726">
      <w:pPr>
        <w:pStyle w:val="Heading2"/>
        <w:keepNext w:val="0"/>
        <w:widowControl w:val="0"/>
        <w:numPr>
          <w:ilvl w:val="0"/>
          <w:numId w:val="3"/>
        </w:numPr>
        <w:spacing w:afterLines="100" w:after="240"/>
        <w:rPr>
          <w:b/>
          <w:color w:val="000000"/>
          <w:sz w:val="22"/>
          <w:szCs w:val="22"/>
          <w:u w:val="none"/>
        </w:rPr>
      </w:pPr>
      <w:r w:rsidRPr="003332B6">
        <w:rPr>
          <w:b/>
          <w:color w:val="000000"/>
          <w:sz w:val="22"/>
          <w:szCs w:val="22"/>
          <w:u w:val="none"/>
        </w:rPr>
        <w:t>Current State Employees</w:t>
      </w:r>
    </w:p>
    <w:p w14:paraId="7768F177" w14:textId="77777777" w:rsidR="009835AA" w:rsidRPr="003332B6" w:rsidRDefault="00397615" w:rsidP="006C0726">
      <w:pPr>
        <w:widowControl w:val="0"/>
        <w:numPr>
          <w:ilvl w:val="2"/>
          <w:numId w:val="4"/>
        </w:numPr>
        <w:spacing w:afterLines="100" w:after="240"/>
        <w:jc w:val="both"/>
        <w:rPr>
          <w:rFonts w:cs="Arial"/>
          <w:color w:val="000000"/>
          <w:sz w:val="22"/>
          <w:szCs w:val="22"/>
        </w:rPr>
      </w:pPr>
      <w:r w:rsidRPr="003332B6">
        <w:rPr>
          <w:rFonts w:cs="Arial"/>
          <w:color w:val="000000"/>
          <w:sz w:val="22"/>
          <w:szCs w:val="22"/>
        </w:rPr>
        <w:t>No officer or employee shall engage in any employment, activity or enterprise from which the officer or employee receives compensation or has a financial interest and which is sponsored or funded by any state agency, unless the employment, activity or enterprise is required as a condition of regular state employment.</w:t>
      </w:r>
    </w:p>
    <w:p w14:paraId="7768F178" w14:textId="77777777" w:rsidR="009835AA" w:rsidRPr="003332B6" w:rsidRDefault="00397615" w:rsidP="006C0726">
      <w:pPr>
        <w:keepNext/>
        <w:keepLines/>
        <w:numPr>
          <w:ilvl w:val="2"/>
          <w:numId w:val="4"/>
        </w:numPr>
        <w:spacing w:afterLines="100" w:after="240"/>
        <w:jc w:val="both"/>
        <w:rPr>
          <w:rFonts w:cs="Arial"/>
          <w:color w:val="000000"/>
          <w:sz w:val="22"/>
          <w:szCs w:val="22"/>
        </w:rPr>
      </w:pPr>
      <w:r w:rsidRPr="003332B6">
        <w:rPr>
          <w:rFonts w:cs="Arial"/>
          <w:color w:val="000000"/>
          <w:sz w:val="22"/>
          <w:szCs w:val="22"/>
        </w:rPr>
        <w:t xml:space="preserve">No officer or employee shall contract on his or her own behalf as an independent </w:t>
      </w:r>
      <w:r w:rsidR="00105119" w:rsidRPr="003332B6">
        <w:rPr>
          <w:rFonts w:cs="Arial"/>
          <w:color w:val="000000"/>
          <w:sz w:val="22"/>
          <w:szCs w:val="22"/>
        </w:rPr>
        <w:t>c</w:t>
      </w:r>
      <w:r w:rsidR="006771EC" w:rsidRPr="003332B6">
        <w:rPr>
          <w:rFonts w:cs="Arial"/>
          <w:color w:val="000000"/>
          <w:sz w:val="22"/>
          <w:szCs w:val="22"/>
        </w:rPr>
        <w:t>ontractor</w:t>
      </w:r>
      <w:r w:rsidRPr="003332B6">
        <w:rPr>
          <w:rFonts w:cs="Arial"/>
          <w:color w:val="000000"/>
          <w:sz w:val="22"/>
          <w:szCs w:val="22"/>
        </w:rPr>
        <w:t xml:space="preserve"> with any state agency to provide goods or services.</w:t>
      </w:r>
    </w:p>
    <w:p w14:paraId="7768F179" w14:textId="77777777" w:rsidR="009835AA" w:rsidRPr="003332B6" w:rsidRDefault="00397615" w:rsidP="006C0726">
      <w:pPr>
        <w:keepNext/>
        <w:keepLines/>
        <w:numPr>
          <w:ilvl w:val="2"/>
          <w:numId w:val="4"/>
        </w:numPr>
        <w:tabs>
          <w:tab w:val="left" w:pos="720"/>
        </w:tabs>
        <w:spacing w:afterLines="100" w:after="240"/>
        <w:jc w:val="both"/>
        <w:rPr>
          <w:rFonts w:cs="Arial"/>
          <w:color w:val="000000"/>
          <w:sz w:val="22"/>
          <w:szCs w:val="22"/>
        </w:rPr>
      </w:pPr>
      <w:r w:rsidRPr="003332B6">
        <w:rPr>
          <w:rFonts w:cs="Arial"/>
          <w:color w:val="000000"/>
          <w:sz w:val="22"/>
          <w:szCs w:val="22"/>
        </w:rPr>
        <w:t>In addition to the above, officials and employees shall also avoid actions resulting in or creating an appearance of:</w:t>
      </w:r>
    </w:p>
    <w:p w14:paraId="7768F17A" w14:textId="77777777" w:rsidR="009835AA" w:rsidRPr="003332B6" w:rsidRDefault="00397615" w:rsidP="006C0726">
      <w:pPr>
        <w:keepNext/>
        <w:keepLines/>
        <w:numPr>
          <w:ilvl w:val="4"/>
          <w:numId w:val="4"/>
        </w:numPr>
        <w:tabs>
          <w:tab w:val="left" w:pos="1890"/>
        </w:tabs>
        <w:spacing w:afterLines="100" w:after="240"/>
        <w:rPr>
          <w:rFonts w:cs="Arial"/>
          <w:color w:val="000000"/>
          <w:sz w:val="22"/>
          <w:szCs w:val="22"/>
        </w:rPr>
      </w:pPr>
      <w:r w:rsidRPr="003332B6">
        <w:rPr>
          <w:rFonts w:cs="Arial"/>
          <w:color w:val="000000"/>
          <w:sz w:val="22"/>
          <w:szCs w:val="22"/>
        </w:rPr>
        <w:t>Using an official position for private gain;</w:t>
      </w:r>
    </w:p>
    <w:p w14:paraId="7768F17B" w14:textId="77777777" w:rsidR="009835AA" w:rsidRPr="003332B6" w:rsidRDefault="00397615" w:rsidP="006C0726">
      <w:pPr>
        <w:keepNext/>
        <w:keepLines/>
        <w:numPr>
          <w:ilvl w:val="4"/>
          <w:numId w:val="4"/>
        </w:numPr>
        <w:tabs>
          <w:tab w:val="left" w:pos="1890"/>
        </w:tabs>
        <w:spacing w:afterLines="100" w:after="240"/>
        <w:rPr>
          <w:rFonts w:cs="Arial"/>
          <w:color w:val="000000"/>
          <w:sz w:val="22"/>
          <w:szCs w:val="22"/>
        </w:rPr>
      </w:pPr>
      <w:r w:rsidRPr="003332B6">
        <w:rPr>
          <w:rFonts w:cs="Arial"/>
          <w:color w:val="000000"/>
          <w:sz w:val="22"/>
          <w:szCs w:val="22"/>
        </w:rPr>
        <w:t>Giving preferential treatment to any particular person;</w:t>
      </w:r>
    </w:p>
    <w:p w14:paraId="7768F17C" w14:textId="77777777" w:rsidR="009835AA" w:rsidRPr="003332B6" w:rsidRDefault="00397615" w:rsidP="006C0726">
      <w:pPr>
        <w:numPr>
          <w:ilvl w:val="4"/>
          <w:numId w:val="4"/>
        </w:numPr>
        <w:tabs>
          <w:tab w:val="left" w:pos="1890"/>
        </w:tabs>
        <w:spacing w:afterLines="100" w:after="240"/>
        <w:rPr>
          <w:rFonts w:cs="Arial"/>
          <w:color w:val="000000"/>
          <w:sz w:val="22"/>
          <w:szCs w:val="22"/>
        </w:rPr>
      </w:pPr>
      <w:r w:rsidRPr="003332B6">
        <w:rPr>
          <w:rFonts w:cs="Arial"/>
          <w:color w:val="000000"/>
          <w:sz w:val="22"/>
          <w:szCs w:val="22"/>
        </w:rPr>
        <w:t>Losing independence or impartiality;</w:t>
      </w:r>
    </w:p>
    <w:p w14:paraId="7768F17D" w14:textId="77777777" w:rsidR="00F13C9A" w:rsidRPr="003332B6" w:rsidRDefault="00397615" w:rsidP="006C0726">
      <w:pPr>
        <w:numPr>
          <w:ilvl w:val="4"/>
          <w:numId w:val="4"/>
        </w:numPr>
        <w:tabs>
          <w:tab w:val="left" w:pos="1890"/>
        </w:tabs>
        <w:spacing w:afterLines="100" w:after="240"/>
        <w:rPr>
          <w:rFonts w:cs="Arial"/>
          <w:color w:val="000000"/>
          <w:sz w:val="22"/>
          <w:szCs w:val="22"/>
        </w:rPr>
      </w:pPr>
      <w:r w:rsidRPr="003332B6">
        <w:rPr>
          <w:rFonts w:cs="Arial"/>
          <w:color w:val="000000"/>
          <w:sz w:val="22"/>
          <w:szCs w:val="22"/>
        </w:rPr>
        <w:t>Making a decision outside of official channels; and</w:t>
      </w:r>
    </w:p>
    <w:p w14:paraId="7768F17E" w14:textId="77777777" w:rsidR="009835AA" w:rsidRPr="003332B6" w:rsidRDefault="00397615" w:rsidP="006C0726">
      <w:pPr>
        <w:numPr>
          <w:ilvl w:val="4"/>
          <w:numId w:val="4"/>
        </w:numPr>
        <w:tabs>
          <w:tab w:val="left" w:pos="1890"/>
        </w:tabs>
        <w:spacing w:afterLines="100" w:after="240"/>
        <w:jc w:val="both"/>
        <w:rPr>
          <w:rFonts w:cs="Arial"/>
          <w:color w:val="000000"/>
          <w:sz w:val="22"/>
          <w:szCs w:val="22"/>
        </w:rPr>
      </w:pPr>
      <w:r w:rsidRPr="003332B6">
        <w:rPr>
          <w:rFonts w:cs="Arial"/>
          <w:color w:val="000000"/>
          <w:sz w:val="22"/>
          <w:szCs w:val="22"/>
        </w:rPr>
        <w:t>Affecting adversely the confidence of the public or local officials in the integrity of the program.</w:t>
      </w:r>
    </w:p>
    <w:p w14:paraId="7768F17F" w14:textId="77777777" w:rsidR="009835AA" w:rsidRPr="003332B6" w:rsidRDefault="007F7610" w:rsidP="006C0726">
      <w:pPr>
        <w:numPr>
          <w:ilvl w:val="2"/>
          <w:numId w:val="4"/>
        </w:numPr>
        <w:tabs>
          <w:tab w:val="left" w:pos="720"/>
        </w:tabs>
        <w:spacing w:afterLines="100" w:after="240"/>
        <w:jc w:val="both"/>
        <w:rPr>
          <w:rFonts w:cs="Arial"/>
          <w:color w:val="000000"/>
          <w:sz w:val="22"/>
          <w:szCs w:val="22"/>
        </w:rPr>
      </w:pPr>
      <w:r w:rsidRPr="003332B6">
        <w:rPr>
          <w:rFonts w:cs="Arial"/>
          <w:color w:val="000000"/>
          <w:sz w:val="22"/>
          <w:szCs w:val="22"/>
        </w:rPr>
        <w:t>O</w:t>
      </w:r>
      <w:r w:rsidR="00397615" w:rsidRPr="003332B6">
        <w:rPr>
          <w:rFonts w:cs="Arial"/>
          <w:color w:val="000000"/>
          <w:sz w:val="22"/>
          <w:szCs w:val="22"/>
        </w:rPr>
        <w:t>fficers and employees must not solicit, accept or receive, directly or indirectly, any fee, commission, gratuity or gift from any person or business organization doing or seeking to do business with the State.</w:t>
      </w:r>
    </w:p>
    <w:p w14:paraId="7768F180" w14:textId="77777777" w:rsidR="009835AA" w:rsidRPr="003332B6" w:rsidRDefault="00397615" w:rsidP="006C0726">
      <w:pPr>
        <w:pStyle w:val="Heading2"/>
        <w:keepNext w:val="0"/>
        <w:numPr>
          <w:ilvl w:val="0"/>
          <w:numId w:val="3"/>
        </w:numPr>
        <w:spacing w:afterLines="100" w:after="240"/>
        <w:rPr>
          <w:b/>
          <w:color w:val="000000"/>
          <w:sz w:val="22"/>
          <w:szCs w:val="22"/>
          <w:u w:val="none"/>
        </w:rPr>
      </w:pPr>
      <w:r w:rsidRPr="003332B6">
        <w:rPr>
          <w:b/>
          <w:color w:val="000000"/>
          <w:sz w:val="22"/>
          <w:szCs w:val="22"/>
          <w:u w:val="none"/>
        </w:rPr>
        <w:t>Former State Employees</w:t>
      </w:r>
    </w:p>
    <w:p w14:paraId="7768F181" w14:textId="77777777" w:rsidR="009835AA" w:rsidRPr="003332B6" w:rsidRDefault="00397615" w:rsidP="006C0726">
      <w:pPr>
        <w:pStyle w:val="BodyText3"/>
        <w:numPr>
          <w:ilvl w:val="2"/>
          <w:numId w:val="5"/>
        </w:numPr>
        <w:spacing w:afterLines="100" w:after="240"/>
        <w:jc w:val="both"/>
        <w:rPr>
          <w:rFonts w:cs="Arial"/>
          <w:color w:val="000000"/>
          <w:sz w:val="22"/>
          <w:szCs w:val="22"/>
        </w:rPr>
      </w:pPr>
      <w:r w:rsidRPr="003332B6">
        <w:rPr>
          <w:rFonts w:cs="Arial"/>
          <w:color w:val="000000"/>
          <w:sz w:val="22"/>
          <w:szCs w:val="22"/>
        </w:rPr>
        <w:t xml:space="preserve">For the </w:t>
      </w:r>
      <w:r w:rsidR="00D82FBC" w:rsidRPr="003332B6">
        <w:rPr>
          <w:rFonts w:cs="Arial"/>
          <w:color w:val="000000"/>
          <w:sz w:val="22"/>
          <w:szCs w:val="22"/>
        </w:rPr>
        <w:t>two-</w:t>
      </w:r>
      <w:r w:rsidRPr="003332B6">
        <w:rPr>
          <w:rFonts w:cs="Arial"/>
          <w:color w:val="000000"/>
          <w:sz w:val="22"/>
          <w:szCs w:val="22"/>
        </w:rPr>
        <w:t>year (2-year) period from the date he or she left state employment, no former state officer or employee may enter into an Agreement in which he or she engaged in any of the negotiations, transactions, planning, arrangements or any part of the decision-making process relevant to the Agreement while employed in any capacity by any state agency.</w:t>
      </w:r>
    </w:p>
    <w:p w14:paraId="7768F182" w14:textId="77777777" w:rsidR="009835AA" w:rsidRPr="003332B6" w:rsidRDefault="00397615" w:rsidP="006C0726">
      <w:pPr>
        <w:numPr>
          <w:ilvl w:val="2"/>
          <w:numId w:val="5"/>
        </w:numPr>
        <w:spacing w:afterLines="100" w:after="240"/>
        <w:jc w:val="both"/>
        <w:rPr>
          <w:rFonts w:cs="Arial"/>
          <w:color w:val="000000"/>
          <w:sz w:val="22"/>
          <w:szCs w:val="22"/>
        </w:rPr>
      </w:pPr>
      <w:r w:rsidRPr="003332B6">
        <w:rPr>
          <w:rFonts w:cs="Arial"/>
          <w:color w:val="000000"/>
          <w:sz w:val="22"/>
          <w:szCs w:val="22"/>
        </w:rPr>
        <w:t xml:space="preserve">For the twelve-month (12-month) period from the date he or she left state employment, no former state officer or employee may enter into an Agreement with any state agency if he or she was employed by that state agency in a policy-making </w:t>
      </w:r>
      <w:r w:rsidRPr="003332B6">
        <w:rPr>
          <w:rFonts w:cs="Arial"/>
          <w:color w:val="000000"/>
          <w:sz w:val="22"/>
          <w:szCs w:val="22"/>
        </w:rPr>
        <w:lastRenderedPageBreak/>
        <w:t>position in the same general subject area as the proposed Agreement within the 12-month period prior to his or her leaving state service.</w:t>
      </w:r>
    </w:p>
    <w:p w14:paraId="7768F183" w14:textId="77777777" w:rsidR="00397615" w:rsidRPr="003332B6" w:rsidRDefault="00397615" w:rsidP="006C0726">
      <w:pPr>
        <w:pStyle w:val="BodyText2"/>
        <w:spacing w:afterLines="100" w:after="240"/>
        <w:rPr>
          <w:rFonts w:cs="Arial"/>
          <w:color w:val="000000"/>
          <w:sz w:val="22"/>
          <w:szCs w:val="22"/>
        </w:rPr>
      </w:pPr>
      <w:r w:rsidRPr="003332B6">
        <w:rPr>
          <w:rFonts w:cs="Arial"/>
          <w:color w:val="000000"/>
          <w:sz w:val="22"/>
          <w:szCs w:val="22"/>
        </w:rPr>
        <w:t xml:space="preserve">In addition to the above, </w:t>
      </w:r>
      <w:r w:rsidR="006771EC" w:rsidRPr="003332B6">
        <w:rPr>
          <w:rFonts w:cs="Arial"/>
          <w:color w:val="000000"/>
          <w:sz w:val="22"/>
          <w:szCs w:val="22"/>
        </w:rPr>
        <w:t>Contractor</w:t>
      </w:r>
      <w:r w:rsidRPr="003332B6">
        <w:rPr>
          <w:rFonts w:cs="Arial"/>
          <w:color w:val="000000"/>
          <w:sz w:val="22"/>
          <w:szCs w:val="22"/>
        </w:rPr>
        <w:t xml:space="preserve"> shall avoid any conflict of interest whatsoever with respect to any financial dealings, employment services, or opportunities offered to </w:t>
      </w:r>
      <w:r w:rsidR="005909CD" w:rsidRPr="003332B6">
        <w:rPr>
          <w:rFonts w:cs="Arial"/>
          <w:color w:val="000000"/>
          <w:sz w:val="22"/>
          <w:szCs w:val="22"/>
        </w:rPr>
        <w:t xml:space="preserve">CDCR </w:t>
      </w:r>
      <w:r w:rsidRPr="003332B6">
        <w:rPr>
          <w:rFonts w:cs="Arial"/>
          <w:color w:val="000000"/>
          <w:sz w:val="22"/>
          <w:szCs w:val="22"/>
        </w:rPr>
        <w:t>inmates</w:t>
      </w:r>
      <w:r w:rsidR="004F1DE2" w:rsidRPr="003332B6">
        <w:rPr>
          <w:rFonts w:cs="Arial"/>
          <w:color w:val="000000"/>
          <w:sz w:val="22"/>
          <w:szCs w:val="22"/>
        </w:rPr>
        <w:t xml:space="preserve">, </w:t>
      </w:r>
      <w:r w:rsidR="00473029" w:rsidRPr="003332B6">
        <w:rPr>
          <w:rFonts w:cs="Arial"/>
          <w:color w:val="000000"/>
          <w:sz w:val="22"/>
          <w:szCs w:val="22"/>
        </w:rPr>
        <w:t>DJJ Youth</w:t>
      </w:r>
      <w:r w:rsidRPr="003332B6">
        <w:rPr>
          <w:rFonts w:cs="Arial"/>
          <w:color w:val="000000"/>
          <w:sz w:val="22"/>
          <w:szCs w:val="22"/>
        </w:rPr>
        <w:t xml:space="preserve"> or parolees.  </w:t>
      </w:r>
      <w:r w:rsidR="006771EC" w:rsidRPr="003332B6">
        <w:rPr>
          <w:rFonts w:cs="Arial"/>
          <w:color w:val="000000"/>
          <w:sz w:val="22"/>
          <w:szCs w:val="22"/>
        </w:rPr>
        <w:t>Contractor</w:t>
      </w:r>
      <w:r w:rsidRPr="003332B6">
        <w:rPr>
          <w:rFonts w:cs="Arial"/>
          <w:color w:val="000000"/>
          <w:sz w:val="22"/>
          <w:szCs w:val="22"/>
        </w:rPr>
        <w:t xml:space="preserve"> shall not itself employ or offer to employ </w:t>
      </w:r>
      <w:r w:rsidR="005909CD" w:rsidRPr="003332B6">
        <w:rPr>
          <w:rFonts w:cs="Arial"/>
          <w:color w:val="000000"/>
          <w:sz w:val="22"/>
          <w:szCs w:val="22"/>
        </w:rPr>
        <w:t xml:space="preserve">CDCR </w:t>
      </w:r>
      <w:r w:rsidRPr="003332B6">
        <w:rPr>
          <w:rFonts w:cs="Arial"/>
          <w:color w:val="000000"/>
          <w:sz w:val="22"/>
          <w:szCs w:val="22"/>
        </w:rPr>
        <w:t>inmates</w:t>
      </w:r>
      <w:r w:rsidR="004F1DE2" w:rsidRPr="003332B6">
        <w:rPr>
          <w:rFonts w:cs="Arial"/>
          <w:color w:val="000000"/>
          <w:sz w:val="22"/>
          <w:szCs w:val="22"/>
        </w:rPr>
        <w:t xml:space="preserve">, </w:t>
      </w:r>
      <w:r w:rsidR="00473029" w:rsidRPr="003332B6">
        <w:rPr>
          <w:rFonts w:cs="Arial"/>
          <w:color w:val="000000"/>
          <w:sz w:val="22"/>
          <w:szCs w:val="22"/>
        </w:rPr>
        <w:t>DJJ Youth</w:t>
      </w:r>
      <w:r w:rsidRPr="003332B6">
        <w:rPr>
          <w:rFonts w:cs="Arial"/>
          <w:color w:val="000000"/>
          <w:sz w:val="22"/>
          <w:szCs w:val="22"/>
        </w:rPr>
        <w:t xml:space="preserve"> or parolees either directly or indirectly through an affiliated company, person or business unless specifically authorized in writing by </w:t>
      </w:r>
      <w:r w:rsidR="003D0712" w:rsidRPr="003332B6">
        <w:rPr>
          <w:color w:val="000000"/>
          <w:sz w:val="22"/>
          <w:szCs w:val="22"/>
        </w:rPr>
        <w:t>CDCR/</w:t>
      </w:r>
      <w:r w:rsidR="003D0712" w:rsidRPr="003332B6">
        <w:rPr>
          <w:rFonts w:cs="Arial"/>
          <w:color w:val="000000"/>
          <w:sz w:val="22"/>
          <w:szCs w:val="22"/>
        </w:rPr>
        <w:t>CCHCS</w:t>
      </w:r>
      <w:r w:rsidRPr="003332B6">
        <w:rPr>
          <w:rFonts w:cs="Arial"/>
          <w:color w:val="000000"/>
          <w:sz w:val="22"/>
          <w:szCs w:val="22"/>
        </w:rPr>
        <w:t xml:space="preserve">.  In addition, </w:t>
      </w:r>
      <w:r w:rsidR="006771EC" w:rsidRPr="003332B6">
        <w:rPr>
          <w:rFonts w:cs="Arial"/>
          <w:color w:val="000000"/>
          <w:sz w:val="22"/>
          <w:szCs w:val="22"/>
        </w:rPr>
        <w:t>Contractor</w:t>
      </w:r>
      <w:r w:rsidRPr="003332B6">
        <w:rPr>
          <w:rFonts w:cs="Arial"/>
          <w:color w:val="000000"/>
          <w:sz w:val="22"/>
          <w:szCs w:val="22"/>
        </w:rPr>
        <w:t xml:space="preserve"> shall not (either directly, or indirectly through an affiliated company, person or business) engage in financial dealings with </w:t>
      </w:r>
      <w:r w:rsidR="00302FBF" w:rsidRPr="003332B6">
        <w:rPr>
          <w:rFonts w:cs="Arial"/>
          <w:color w:val="000000"/>
          <w:sz w:val="22"/>
          <w:szCs w:val="22"/>
        </w:rPr>
        <w:t xml:space="preserve">CDCR </w:t>
      </w:r>
      <w:r w:rsidRPr="003332B6">
        <w:rPr>
          <w:rFonts w:cs="Arial"/>
          <w:color w:val="000000"/>
          <w:sz w:val="22"/>
          <w:szCs w:val="22"/>
        </w:rPr>
        <w:t>inmates</w:t>
      </w:r>
      <w:r w:rsidR="004F1DE2" w:rsidRPr="003332B6">
        <w:rPr>
          <w:rFonts w:cs="Arial"/>
          <w:color w:val="000000"/>
          <w:sz w:val="22"/>
          <w:szCs w:val="22"/>
        </w:rPr>
        <w:t xml:space="preserve">, </w:t>
      </w:r>
      <w:r w:rsidR="00302FBF" w:rsidRPr="003332B6">
        <w:rPr>
          <w:rFonts w:cs="Arial"/>
          <w:color w:val="000000"/>
          <w:sz w:val="22"/>
          <w:szCs w:val="22"/>
        </w:rPr>
        <w:t>DJJ Y</w:t>
      </w:r>
      <w:r w:rsidR="004F1DE2" w:rsidRPr="003332B6">
        <w:rPr>
          <w:rFonts w:cs="Arial"/>
          <w:color w:val="000000"/>
          <w:sz w:val="22"/>
          <w:szCs w:val="22"/>
        </w:rPr>
        <w:t>outh</w:t>
      </w:r>
      <w:r w:rsidRPr="003332B6">
        <w:rPr>
          <w:rFonts w:cs="Arial"/>
          <w:color w:val="000000"/>
          <w:sz w:val="22"/>
          <w:szCs w:val="22"/>
        </w:rPr>
        <w:t xml:space="preserve"> or parolees, except to the extent that such financial dealings create no actual or potential conflict of interest, are available on the same terms to the general public, and have been approved in advance in writing by </w:t>
      </w:r>
      <w:r w:rsidR="003D0712" w:rsidRPr="003332B6">
        <w:rPr>
          <w:color w:val="000000"/>
          <w:sz w:val="22"/>
          <w:szCs w:val="22"/>
        </w:rPr>
        <w:t>CDCR/</w:t>
      </w:r>
      <w:r w:rsidR="003D0712" w:rsidRPr="003332B6">
        <w:rPr>
          <w:rFonts w:cs="Arial"/>
          <w:color w:val="000000"/>
          <w:sz w:val="22"/>
          <w:szCs w:val="22"/>
        </w:rPr>
        <w:t>CCHCS</w:t>
      </w:r>
      <w:r w:rsidRPr="003332B6">
        <w:rPr>
          <w:rFonts w:cs="Arial"/>
          <w:color w:val="000000"/>
          <w:sz w:val="22"/>
          <w:szCs w:val="22"/>
        </w:rPr>
        <w:t xml:space="preserve">.  For the purposes of this paragraph, “affiliated company, person or business” means any company, business, corporation, nonprofit corporation, partnership, limited partnership, sole proprietorship, or other person or business entity of any kind which has any ownership or control interest whatsoever in the </w:t>
      </w:r>
      <w:r w:rsidR="006771EC" w:rsidRPr="003332B6">
        <w:rPr>
          <w:rFonts w:cs="Arial"/>
          <w:color w:val="000000"/>
          <w:sz w:val="22"/>
          <w:szCs w:val="22"/>
        </w:rPr>
        <w:t>Contractor</w:t>
      </w:r>
      <w:r w:rsidRPr="003332B6">
        <w:rPr>
          <w:rFonts w:cs="Arial"/>
          <w:color w:val="000000"/>
          <w:sz w:val="22"/>
          <w:szCs w:val="22"/>
        </w:rPr>
        <w:t xml:space="preserve">, or which is wholly or partially owned (more than 5% ownership) or controlled (any percentage) by </w:t>
      </w:r>
      <w:r w:rsidR="006771EC" w:rsidRPr="003332B6">
        <w:rPr>
          <w:rFonts w:cs="Arial"/>
          <w:color w:val="000000"/>
          <w:sz w:val="22"/>
          <w:szCs w:val="22"/>
        </w:rPr>
        <w:t>Contractor</w:t>
      </w:r>
      <w:r w:rsidRPr="003332B6">
        <w:rPr>
          <w:rFonts w:cs="Arial"/>
          <w:color w:val="000000"/>
          <w:sz w:val="22"/>
          <w:szCs w:val="22"/>
        </w:rPr>
        <w:t xml:space="preserve"> or by </w:t>
      </w:r>
      <w:r w:rsidR="006771EC" w:rsidRPr="003332B6">
        <w:rPr>
          <w:rFonts w:cs="Arial"/>
          <w:color w:val="000000"/>
          <w:sz w:val="22"/>
          <w:szCs w:val="22"/>
        </w:rPr>
        <w:t>Contractor</w:t>
      </w:r>
      <w:r w:rsidRPr="003332B6">
        <w:rPr>
          <w:rFonts w:cs="Arial"/>
          <w:color w:val="000000"/>
          <w:sz w:val="22"/>
          <w:szCs w:val="22"/>
        </w:rPr>
        <w:t xml:space="preserve">’s owners, officers, principals, directors and/or shareholders, either directly or indirectly.  “Affiliated companies, persons or businesses” include, but are not limited to, subsidiary, parent, or sister companies or corporations, and any company, corporation, nonprofit corporation, partnership, limited partnership, sole proprietorship, or other person or business entity of any kind that is wholly or partially owned or controlled, either directly or indirectly, by </w:t>
      </w:r>
      <w:r w:rsidR="006771EC" w:rsidRPr="003332B6">
        <w:rPr>
          <w:rFonts w:cs="Arial"/>
          <w:color w:val="000000"/>
          <w:sz w:val="22"/>
          <w:szCs w:val="22"/>
        </w:rPr>
        <w:t>Contractor</w:t>
      </w:r>
      <w:r w:rsidRPr="003332B6">
        <w:rPr>
          <w:rFonts w:cs="Arial"/>
          <w:color w:val="000000"/>
          <w:sz w:val="22"/>
          <w:szCs w:val="22"/>
        </w:rPr>
        <w:t xml:space="preserve"> or by </w:t>
      </w:r>
      <w:r w:rsidR="006771EC" w:rsidRPr="003332B6">
        <w:rPr>
          <w:rFonts w:cs="Arial"/>
          <w:color w:val="000000"/>
          <w:sz w:val="22"/>
          <w:szCs w:val="22"/>
        </w:rPr>
        <w:t>Contractor</w:t>
      </w:r>
      <w:r w:rsidRPr="003332B6">
        <w:rPr>
          <w:rFonts w:cs="Arial"/>
          <w:color w:val="000000"/>
          <w:sz w:val="22"/>
          <w:szCs w:val="22"/>
        </w:rPr>
        <w:t>’s owners, officers, principals, directors and/or shareholders.</w:t>
      </w:r>
    </w:p>
    <w:p w14:paraId="7768F184" w14:textId="77777777" w:rsidR="00397615" w:rsidRPr="003332B6" w:rsidRDefault="006771EC" w:rsidP="006C0726">
      <w:pPr>
        <w:pStyle w:val="BodyText2"/>
        <w:spacing w:afterLines="100" w:after="240"/>
        <w:rPr>
          <w:rFonts w:cs="Arial"/>
          <w:color w:val="000000"/>
          <w:sz w:val="22"/>
          <w:szCs w:val="22"/>
        </w:rPr>
      </w:pPr>
      <w:r w:rsidRPr="003332B6">
        <w:rPr>
          <w:rFonts w:cs="Arial"/>
          <w:color w:val="000000"/>
          <w:sz w:val="22"/>
          <w:szCs w:val="22"/>
        </w:rPr>
        <w:t>Contractor</w:t>
      </w:r>
      <w:r w:rsidR="00397615" w:rsidRPr="003332B6">
        <w:rPr>
          <w:rFonts w:cs="Arial"/>
          <w:color w:val="000000"/>
          <w:sz w:val="22"/>
          <w:szCs w:val="22"/>
        </w:rPr>
        <w:t xml:space="preserve"> shall have a continuing duty to disclose to the State, in writing, all interests and activities that create an actual or potential conflict of interest in performance of the Agreement.</w:t>
      </w:r>
    </w:p>
    <w:p w14:paraId="7768F185" w14:textId="77777777" w:rsidR="00397615" w:rsidRPr="003332B6" w:rsidRDefault="006771EC" w:rsidP="006C0726">
      <w:pPr>
        <w:pStyle w:val="BodyText3"/>
        <w:spacing w:afterLines="100" w:after="240"/>
        <w:jc w:val="both"/>
        <w:rPr>
          <w:rFonts w:cs="Arial"/>
          <w:color w:val="000000"/>
          <w:sz w:val="22"/>
          <w:szCs w:val="22"/>
        </w:rPr>
      </w:pPr>
      <w:r w:rsidRPr="003332B6">
        <w:rPr>
          <w:rFonts w:cs="Arial"/>
          <w:color w:val="000000"/>
          <w:sz w:val="22"/>
          <w:szCs w:val="22"/>
        </w:rPr>
        <w:t>Contractor</w:t>
      </w:r>
      <w:r w:rsidR="00397615" w:rsidRPr="003332B6">
        <w:rPr>
          <w:rFonts w:cs="Arial"/>
          <w:color w:val="000000"/>
          <w:sz w:val="22"/>
          <w:szCs w:val="22"/>
        </w:rPr>
        <w:t xml:space="preserve"> shall have a continuing duty to keep the State fully </w:t>
      </w:r>
      <w:r w:rsidR="001D6D1D" w:rsidRPr="003332B6">
        <w:rPr>
          <w:rFonts w:cs="Arial"/>
          <w:color w:val="000000"/>
          <w:sz w:val="22"/>
          <w:szCs w:val="22"/>
        </w:rPr>
        <w:t xml:space="preserve">informed </w:t>
      </w:r>
      <w:r w:rsidR="00397615" w:rsidRPr="003332B6">
        <w:rPr>
          <w:rFonts w:cs="Arial"/>
          <w:color w:val="000000"/>
          <w:sz w:val="22"/>
          <w:szCs w:val="22"/>
        </w:rPr>
        <w:t xml:space="preserve">in writing </w:t>
      </w:r>
      <w:r w:rsidR="001D6D1D" w:rsidRPr="003332B6">
        <w:rPr>
          <w:rFonts w:cs="Arial"/>
          <w:color w:val="000000"/>
          <w:sz w:val="22"/>
          <w:szCs w:val="22"/>
        </w:rPr>
        <w:t xml:space="preserve">in a timely manner </w:t>
      </w:r>
      <w:r w:rsidR="00397615" w:rsidRPr="003332B6">
        <w:rPr>
          <w:rFonts w:cs="Arial"/>
          <w:color w:val="000000"/>
          <w:sz w:val="22"/>
          <w:szCs w:val="22"/>
        </w:rPr>
        <w:t xml:space="preserve">of any material changes in </w:t>
      </w:r>
      <w:r w:rsidRPr="003332B6">
        <w:rPr>
          <w:rFonts w:cs="Arial"/>
          <w:color w:val="000000"/>
          <w:sz w:val="22"/>
          <w:szCs w:val="22"/>
        </w:rPr>
        <w:t>Contractor</w:t>
      </w:r>
      <w:r w:rsidR="00397615" w:rsidRPr="003332B6">
        <w:rPr>
          <w:rFonts w:cs="Arial"/>
          <w:color w:val="000000"/>
          <w:sz w:val="22"/>
          <w:szCs w:val="22"/>
        </w:rPr>
        <w:t xml:space="preserve">’s business structure and/or status.  This includes any changes in business form, such as a change from sole proprietorship or partnership into a corporation or vice-versa; any changes in company ownership; any dissolution of the business; any change of the name of the business; any filing in bankruptcy; any revocation of corporate status by the Secretary of State; and any other material changes in </w:t>
      </w:r>
      <w:r w:rsidRPr="003332B6">
        <w:rPr>
          <w:rFonts w:cs="Arial"/>
          <w:color w:val="000000"/>
          <w:sz w:val="22"/>
          <w:szCs w:val="22"/>
        </w:rPr>
        <w:t>Contractor</w:t>
      </w:r>
      <w:r w:rsidR="00397615" w:rsidRPr="003332B6">
        <w:rPr>
          <w:rFonts w:cs="Arial"/>
          <w:color w:val="000000"/>
          <w:sz w:val="22"/>
          <w:szCs w:val="22"/>
        </w:rPr>
        <w:t xml:space="preserve">’s business status or structure that could affect the performance of </w:t>
      </w:r>
      <w:r w:rsidRPr="003332B6">
        <w:rPr>
          <w:rFonts w:cs="Arial"/>
          <w:color w:val="000000"/>
          <w:sz w:val="22"/>
          <w:szCs w:val="22"/>
        </w:rPr>
        <w:t>Contractor</w:t>
      </w:r>
      <w:r w:rsidR="00397615" w:rsidRPr="003332B6">
        <w:rPr>
          <w:rFonts w:cs="Arial"/>
          <w:color w:val="000000"/>
          <w:sz w:val="22"/>
          <w:szCs w:val="22"/>
        </w:rPr>
        <w:t>’s duties under the Agreement.</w:t>
      </w:r>
    </w:p>
    <w:p w14:paraId="7768F186" w14:textId="77777777" w:rsidR="00397615" w:rsidRPr="003332B6" w:rsidRDefault="00397615" w:rsidP="006C0726">
      <w:pPr>
        <w:pStyle w:val="BodyTextIndent3"/>
        <w:tabs>
          <w:tab w:val="clear" w:pos="630"/>
        </w:tabs>
        <w:spacing w:afterLines="100" w:after="240"/>
        <w:ind w:left="0" w:firstLine="0"/>
        <w:rPr>
          <w:color w:val="000000"/>
          <w:sz w:val="22"/>
          <w:szCs w:val="22"/>
        </w:rPr>
      </w:pPr>
      <w:r w:rsidRPr="003332B6">
        <w:rPr>
          <w:color w:val="000000"/>
          <w:sz w:val="22"/>
          <w:szCs w:val="22"/>
        </w:rPr>
        <w:t xml:space="preserve">If </w:t>
      </w:r>
      <w:r w:rsidR="006771EC" w:rsidRPr="003332B6">
        <w:rPr>
          <w:color w:val="000000"/>
          <w:sz w:val="22"/>
          <w:szCs w:val="22"/>
        </w:rPr>
        <w:t>Contractor</w:t>
      </w:r>
      <w:r w:rsidRPr="003332B6">
        <w:rPr>
          <w:color w:val="000000"/>
          <w:sz w:val="22"/>
          <w:szCs w:val="22"/>
        </w:rPr>
        <w:t xml:space="preserve"> violates any provision of the above paragraphs, such action by </w:t>
      </w:r>
      <w:r w:rsidR="006771EC" w:rsidRPr="003332B6">
        <w:rPr>
          <w:color w:val="000000"/>
          <w:sz w:val="22"/>
          <w:szCs w:val="22"/>
        </w:rPr>
        <w:t>Contractor</w:t>
      </w:r>
      <w:r w:rsidRPr="003332B6">
        <w:rPr>
          <w:color w:val="000000"/>
          <w:sz w:val="22"/>
          <w:szCs w:val="22"/>
        </w:rPr>
        <w:t xml:space="preserve"> </w:t>
      </w:r>
      <w:r w:rsidR="001C28D3" w:rsidRPr="003332B6">
        <w:rPr>
          <w:color w:val="000000"/>
          <w:sz w:val="22"/>
          <w:szCs w:val="22"/>
        </w:rPr>
        <w:t>may, in CDCR</w:t>
      </w:r>
      <w:r w:rsidR="00A77AE9" w:rsidRPr="003332B6">
        <w:rPr>
          <w:color w:val="000000"/>
          <w:sz w:val="22"/>
          <w:szCs w:val="22"/>
        </w:rPr>
        <w:t>/CCHCS</w:t>
      </w:r>
      <w:r w:rsidR="001C28D3" w:rsidRPr="003332B6">
        <w:rPr>
          <w:color w:val="000000"/>
          <w:sz w:val="22"/>
          <w:szCs w:val="22"/>
        </w:rPr>
        <w:t xml:space="preserve">’s sole discretion, </w:t>
      </w:r>
      <w:r w:rsidRPr="003332B6">
        <w:rPr>
          <w:color w:val="000000"/>
          <w:sz w:val="22"/>
          <w:szCs w:val="22"/>
        </w:rPr>
        <w:t>render this Agreement void.</w:t>
      </w:r>
    </w:p>
    <w:p w14:paraId="7768F187" w14:textId="77777777" w:rsidR="009835AA" w:rsidRPr="003332B6" w:rsidRDefault="00397615" w:rsidP="006C0726">
      <w:pPr>
        <w:keepNext/>
        <w:numPr>
          <w:ilvl w:val="0"/>
          <w:numId w:val="1"/>
        </w:numPr>
        <w:tabs>
          <w:tab w:val="clear" w:pos="720"/>
          <w:tab w:val="left" w:pos="0"/>
        </w:tabs>
        <w:spacing w:afterLines="100" w:after="240"/>
        <w:ind w:left="0" w:hanging="634"/>
        <w:outlineLvl w:val="0"/>
        <w:rPr>
          <w:rStyle w:val="CharCharCharCharChar"/>
          <w:color w:val="000000"/>
          <w:sz w:val="22"/>
          <w:szCs w:val="22"/>
        </w:rPr>
      </w:pPr>
      <w:r w:rsidRPr="003332B6">
        <w:rPr>
          <w:rStyle w:val="CharCharCharCharChar"/>
          <w:color w:val="000000"/>
          <w:sz w:val="22"/>
          <w:szCs w:val="22"/>
        </w:rPr>
        <w:t>Disclosure</w:t>
      </w:r>
    </w:p>
    <w:p w14:paraId="7768F188" w14:textId="77777777" w:rsidR="00397615" w:rsidRPr="003332B6" w:rsidRDefault="00397615" w:rsidP="006C0726">
      <w:pPr>
        <w:keepNext/>
        <w:spacing w:afterLines="100" w:after="240"/>
        <w:jc w:val="both"/>
        <w:rPr>
          <w:rFonts w:cs="Arial"/>
          <w:color w:val="000000"/>
          <w:sz w:val="22"/>
          <w:szCs w:val="22"/>
        </w:rPr>
      </w:pPr>
      <w:r w:rsidRPr="003332B6">
        <w:rPr>
          <w:rFonts w:cs="Arial"/>
          <w:color w:val="000000"/>
          <w:sz w:val="22"/>
          <w:szCs w:val="22"/>
        </w:rPr>
        <w:t xml:space="preserve">Neither the State nor any State employee will be liable to </w:t>
      </w:r>
      <w:r w:rsidR="006771EC" w:rsidRPr="003332B6">
        <w:rPr>
          <w:rFonts w:cs="Arial"/>
          <w:color w:val="000000"/>
          <w:sz w:val="22"/>
          <w:szCs w:val="22"/>
        </w:rPr>
        <w:t>Contractor</w:t>
      </w:r>
      <w:r w:rsidRPr="003332B6">
        <w:rPr>
          <w:rFonts w:cs="Arial"/>
          <w:color w:val="000000"/>
          <w:sz w:val="22"/>
          <w:szCs w:val="22"/>
        </w:rPr>
        <w:t xml:space="preserve"> or its </w:t>
      </w:r>
      <w:r w:rsidR="00E7294E" w:rsidRPr="003332B6">
        <w:rPr>
          <w:rFonts w:cs="Arial"/>
          <w:color w:val="000000"/>
          <w:sz w:val="22"/>
          <w:szCs w:val="22"/>
        </w:rPr>
        <w:t>Provider</w:t>
      </w:r>
      <w:r w:rsidR="00D231FA" w:rsidRPr="003332B6">
        <w:rPr>
          <w:rFonts w:cs="Arial"/>
          <w:color w:val="000000"/>
          <w:sz w:val="22"/>
          <w:szCs w:val="22"/>
        </w:rPr>
        <w:t xml:space="preserve"> </w:t>
      </w:r>
      <w:r w:rsidRPr="003332B6">
        <w:rPr>
          <w:rFonts w:cs="Arial"/>
          <w:color w:val="000000"/>
          <w:sz w:val="22"/>
          <w:szCs w:val="22"/>
        </w:rPr>
        <w:t xml:space="preserve">for injuries inflicted by </w:t>
      </w:r>
      <w:r w:rsidR="00302FBF" w:rsidRPr="003332B6">
        <w:rPr>
          <w:rFonts w:cs="Arial"/>
          <w:color w:val="000000"/>
          <w:sz w:val="22"/>
          <w:szCs w:val="22"/>
        </w:rPr>
        <w:t xml:space="preserve">CDCR </w:t>
      </w:r>
      <w:r w:rsidR="003D0712" w:rsidRPr="003332B6">
        <w:rPr>
          <w:rFonts w:cs="Arial"/>
          <w:color w:val="000000"/>
          <w:sz w:val="22"/>
          <w:szCs w:val="22"/>
        </w:rPr>
        <w:t xml:space="preserve">inmates, </w:t>
      </w:r>
      <w:r w:rsidR="00302FBF" w:rsidRPr="003332B6">
        <w:rPr>
          <w:rFonts w:cs="Arial"/>
          <w:color w:val="000000"/>
          <w:sz w:val="22"/>
          <w:szCs w:val="22"/>
        </w:rPr>
        <w:t>DJJ Y</w:t>
      </w:r>
      <w:r w:rsidR="003D0712" w:rsidRPr="003332B6">
        <w:rPr>
          <w:rFonts w:cs="Arial"/>
          <w:color w:val="000000"/>
          <w:sz w:val="22"/>
          <w:szCs w:val="22"/>
        </w:rPr>
        <w:t xml:space="preserve">outh or parolees of the State.  The State agrees to disclose to Contractor any statement(s) known to State staff made by any </w:t>
      </w:r>
      <w:r w:rsidR="00302FBF" w:rsidRPr="003332B6">
        <w:rPr>
          <w:rFonts w:cs="Arial"/>
          <w:color w:val="000000"/>
          <w:sz w:val="22"/>
          <w:szCs w:val="22"/>
        </w:rPr>
        <w:t xml:space="preserve">CDCR </w:t>
      </w:r>
      <w:r w:rsidR="003D0712" w:rsidRPr="003332B6">
        <w:rPr>
          <w:rFonts w:cs="Arial"/>
          <w:color w:val="000000"/>
          <w:sz w:val="22"/>
          <w:szCs w:val="22"/>
        </w:rPr>
        <w:t xml:space="preserve">inmate, </w:t>
      </w:r>
      <w:r w:rsidR="00302FBF" w:rsidRPr="003332B6">
        <w:rPr>
          <w:rFonts w:cs="Arial"/>
          <w:color w:val="000000"/>
          <w:sz w:val="22"/>
          <w:szCs w:val="22"/>
        </w:rPr>
        <w:t>DJJ Y</w:t>
      </w:r>
      <w:r w:rsidR="003D0712" w:rsidRPr="003332B6">
        <w:rPr>
          <w:rFonts w:cs="Arial"/>
          <w:color w:val="000000"/>
          <w:sz w:val="22"/>
          <w:szCs w:val="22"/>
        </w:rPr>
        <w:t>outh</w:t>
      </w:r>
      <w:r w:rsidRPr="003332B6">
        <w:rPr>
          <w:rFonts w:cs="Arial"/>
          <w:color w:val="000000"/>
          <w:sz w:val="22"/>
          <w:szCs w:val="22"/>
        </w:rPr>
        <w:t xml:space="preserve"> or parolee which indicates violence may result in any specific situation, and the same responsibility will be shared by </w:t>
      </w:r>
      <w:r w:rsidR="006771EC" w:rsidRPr="003332B6">
        <w:rPr>
          <w:rFonts w:cs="Arial"/>
          <w:color w:val="000000"/>
          <w:sz w:val="22"/>
          <w:szCs w:val="22"/>
        </w:rPr>
        <w:t>Contractor</w:t>
      </w:r>
      <w:r w:rsidR="000E03EF" w:rsidRPr="003332B6">
        <w:rPr>
          <w:rFonts w:cs="Arial"/>
          <w:color w:val="000000"/>
          <w:sz w:val="22"/>
          <w:szCs w:val="22"/>
        </w:rPr>
        <w:t xml:space="preserve"> and </w:t>
      </w:r>
      <w:r w:rsidR="00E7294E" w:rsidRPr="003332B6">
        <w:rPr>
          <w:rFonts w:cs="Arial"/>
          <w:color w:val="000000"/>
          <w:sz w:val="22"/>
          <w:szCs w:val="22"/>
        </w:rPr>
        <w:t>Provider</w:t>
      </w:r>
      <w:r w:rsidRPr="003332B6">
        <w:rPr>
          <w:rFonts w:cs="Arial"/>
          <w:color w:val="000000"/>
          <w:sz w:val="22"/>
          <w:szCs w:val="22"/>
        </w:rPr>
        <w:t xml:space="preserve"> in disclosing such statement(s) to the State.</w:t>
      </w:r>
    </w:p>
    <w:p w14:paraId="7768F189" w14:textId="77777777" w:rsidR="009835AA" w:rsidRPr="003332B6" w:rsidRDefault="00397615" w:rsidP="006C0726">
      <w:pPr>
        <w:keepNext/>
        <w:numPr>
          <w:ilvl w:val="0"/>
          <w:numId w:val="1"/>
        </w:numPr>
        <w:tabs>
          <w:tab w:val="clear" w:pos="720"/>
          <w:tab w:val="left" w:pos="0"/>
        </w:tabs>
        <w:spacing w:afterLines="100" w:after="240"/>
        <w:ind w:left="0" w:hanging="634"/>
        <w:outlineLvl w:val="0"/>
        <w:rPr>
          <w:rStyle w:val="CharCharCharCharChar"/>
          <w:color w:val="000000"/>
          <w:sz w:val="22"/>
          <w:szCs w:val="22"/>
        </w:rPr>
      </w:pPr>
      <w:r w:rsidRPr="003332B6">
        <w:rPr>
          <w:rStyle w:val="CharCharCharCharChar"/>
          <w:color w:val="000000"/>
          <w:sz w:val="22"/>
          <w:szCs w:val="22"/>
        </w:rPr>
        <w:t>Security Clearance/Fingerprinting</w:t>
      </w:r>
    </w:p>
    <w:p w14:paraId="7768F18A" w14:textId="77777777" w:rsidR="00397615" w:rsidRPr="003332B6" w:rsidRDefault="00397615" w:rsidP="006C0726">
      <w:pPr>
        <w:pStyle w:val="BodyText2"/>
        <w:spacing w:afterLines="100" w:after="240"/>
        <w:rPr>
          <w:rFonts w:cs="Arial"/>
          <w:color w:val="000000"/>
          <w:sz w:val="22"/>
          <w:szCs w:val="22"/>
        </w:rPr>
      </w:pPr>
      <w:r w:rsidRPr="003332B6">
        <w:rPr>
          <w:rFonts w:cs="Arial"/>
          <w:color w:val="000000"/>
          <w:sz w:val="22"/>
          <w:szCs w:val="22"/>
        </w:rPr>
        <w:t xml:space="preserve">The State reserves the right to conduct fingerprinting and/or security clearance through the Department of Justice, Bureau of Criminal Identification and Information (BCII), prior to award and at any time during the term of the Agreement, in order to permit </w:t>
      </w:r>
      <w:r w:rsidR="003D0712" w:rsidRPr="003332B6">
        <w:rPr>
          <w:rFonts w:cs="Arial"/>
          <w:color w:val="000000"/>
          <w:sz w:val="22"/>
          <w:szCs w:val="22"/>
        </w:rPr>
        <w:t>Contractor and/or Provider access</w:t>
      </w:r>
      <w:r w:rsidRPr="003332B6">
        <w:rPr>
          <w:rFonts w:cs="Arial"/>
          <w:color w:val="000000"/>
          <w:sz w:val="22"/>
          <w:szCs w:val="22"/>
        </w:rPr>
        <w:t xml:space="preserve"> to State premises.  </w:t>
      </w:r>
      <w:r w:rsidR="006771EC" w:rsidRPr="003332B6">
        <w:rPr>
          <w:color w:val="000000"/>
          <w:sz w:val="22"/>
          <w:szCs w:val="22"/>
        </w:rPr>
        <w:t>Contractor</w:t>
      </w:r>
      <w:r w:rsidRPr="003332B6">
        <w:rPr>
          <w:color w:val="000000"/>
          <w:sz w:val="22"/>
          <w:szCs w:val="22"/>
        </w:rPr>
        <w:t xml:space="preserve"> is responsible for having all </w:t>
      </w:r>
      <w:r w:rsidR="00E7294E" w:rsidRPr="003332B6">
        <w:rPr>
          <w:color w:val="000000"/>
          <w:sz w:val="22"/>
          <w:szCs w:val="22"/>
        </w:rPr>
        <w:t>Provide</w:t>
      </w:r>
      <w:r w:rsidR="006B082A" w:rsidRPr="003332B6">
        <w:rPr>
          <w:color w:val="000000"/>
          <w:sz w:val="22"/>
          <w:szCs w:val="22"/>
        </w:rPr>
        <w:t>rs</w:t>
      </w:r>
      <w:r w:rsidR="000E03EF" w:rsidRPr="003332B6">
        <w:rPr>
          <w:color w:val="000000"/>
          <w:sz w:val="22"/>
          <w:szCs w:val="22"/>
        </w:rPr>
        <w:t xml:space="preserve"> </w:t>
      </w:r>
      <w:r w:rsidRPr="003332B6">
        <w:rPr>
          <w:color w:val="000000"/>
          <w:sz w:val="22"/>
          <w:szCs w:val="22"/>
        </w:rPr>
        <w:t xml:space="preserve">obtain a completed Live Scan Background check at </w:t>
      </w:r>
      <w:r w:rsidR="006771EC" w:rsidRPr="003332B6">
        <w:rPr>
          <w:color w:val="000000"/>
          <w:sz w:val="22"/>
          <w:szCs w:val="22"/>
        </w:rPr>
        <w:t>Contractor</w:t>
      </w:r>
      <w:r w:rsidRPr="003332B6">
        <w:rPr>
          <w:color w:val="000000"/>
          <w:sz w:val="22"/>
          <w:szCs w:val="22"/>
        </w:rPr>
        <w:t xml:space="preserve">’s cost as part of the credentialing requirements to perform services </w:t>
      </w:r>
      <w:r w:rsidRPr="003332B6">
        <w:rPr>
          <w:color w:val="000000"/>
          <w:sz w:val="22"/>
          <w:szCs w:val="22"/>
        </w:rPr>
        <w:lastRenderedPageBreak/>
        <w:t>on-site at the institutions</w:t>
      </w:r>
      <w:r w:rsidR="00190A17" w:rsidRPr="003332B6">
        <w:rPr>
          <w:color w:val="000000"/>
          <w:sz w:val="22"/>
          <w:szCs w:val="22"/>
        </w:rPr>
        <w:t>/facilities</w:t>
      </w:r>
      <w:r w:rsidRPr="003332B6">
        <w:rPr>
          <w:color w:val="000000"/>
          <w:sz w:val="22"/>
          <w:szCs w:val="22"/>
        </w:rPr>
        <w:t xml:space="preserve">.  </w:t>
      </w:r>
      <w:r w:rsidRPr="003332B6">
        <w:rPr>
          <w:rFonts w:cs="Arial"/>
          <w:color w:val="000000"/>
          <w:sz w:val="22"/>
          <w:szCs w:val="22"/>
        </w:rPr>
        <w:t>The State further reserves the right to terminate the Agreement</w:t>
      </w:r>
      <w:r w:rsidR="003B469E" w:rsidRPr="003332B6">
        <w:rPr>
          <w:rFonts w:cs="Arial"/>
          <w:color w:val="000000"/>
          <w:sz w:val="22"/>
          <w:szCs w:val="22"/>
        </w:rPr>
        <w:t xml:space="preserve"> </w:t>
      </w:r>
      <w:r w:rsidR="003D0712" w:rsidRPr="003332B6">
        <w:rPr>
          <w:rFonts w:cs="Arial"/>
          <w:color w:val="000000"/>
          <w:sz w:val="22"/>
          <w:szCs w:val="22"/>
        </w:rPr>
        <w:t>or to bar access to State premises, in the State’s sole discretion, if</w:t>
      </w:r>
      <w:r w:rsidR="001863EC" w:rsidRPr="003332B6">
        <w:rPr>
          <w:rFonts w:cs="Arial"/>
          <w:color w:val="000000"/>
          <w:sz w:val="22"/>
          <w:szCs w:val="22"/>
        </w:rPr>
        <w:t xml:space="preserve"> </w:t>
      </w:r>
      <w:r w:rsidRPr="003332B6">
        <w:rPr>
          <w:rFonts w:cs="Arial"/>
          <w:color w:val="000000"/>
          <w:sz w:val="22"/>
          <w:szCs w:val="22"/>
        </w:rPr>
        <w:t xml:space="preserve">a threat to security </w:t>
      </w:r>
      <w:r w:rsidR="001863EC" w:rsidRPr="003332B6">
        <w:rPr>
          <w:rFonts w:cs="Arial"/>
          <w:color w:val="000000"/>
          <w:sz w:val="22"/>
          <w:szCs w:val="22"/>
        </w:rPr>
        <w:t xml:space="preserve">is </w:t>
      </w:r>
      <w:r w:rsidRPr="003332B6">
        <w:rPr>
          <w:rFonts w:cs="Arial"/>
          <w:color w:val="000000"/>
          <w:sz w:val="22"/>
          <w:szCs w:val="22"/>
        </w:rPr>
        <w:t>determined.</w:t>
      </w:r>
    </w:p>
    <w:p w14:paraId="7768F18B" w14:textId="77777777" w:rsidR="009835AA" w:rsidRPr="003332B6" w:rsidRDefault="00397615" w:rsidP="006C0726">
      <w:pPr>
        <w:keepNext/>
        <w:numPr>
          <w:ilvl w:val="0"/>
          <w:numId w:val="1"/>
        </w:numPr>
        <w:tabs>
          <w:tab w:val="clear" w:pos="720"/>
          <w:tab w:val="left" w:pos="0"/>
        </w:tabs>
        <w:spacing w:afterLines="100" w:after="240"/>
        <w:ind w:left="0" w:hanging="634"/>
        <w:outlineLvl w:val="0"/>
        <w:rPr>
          <w:rStyle w:val="CharCharCharCharChar"/>
          <w:rFonts w:cs="Arial"/>
          <w:b w:val="0"/>
          <w:color w:val="000000"/>
          <w:sz w:val="22"/>
          <w:szCs w:val="22"/>
          <w:u w:val="none"/>
        </w:rPr>
      </w:pPr>
      <w:r w:rsidRPr="003332B6">
        <w:rPr>
          <w:rStyle w:val="CharCharCharCharChar"/>
          <w:color w:val="000000"/>
          <w:sz w:val="22"/>
          <w:szCs w:val="22"/>
        </w:rPr>
        <w:t xml:space="preserve">Non Eligible Alien Certification </w:t>
      </w:r>
    </w:p>
    <w:p w14:paraId="7768F18C" w14:textId="77777777" w:rsidR="00397615" w:rsidRPr="003332B6" w:rsidRDefault="00397615" w:rsidP="006C0726">
      <w:pPr>
        <w:keepNext/>
        <w:spacing w:afterLines="100" w:after="240"/>
        <w:jc w:val="both"/>
        <w:rPr>
          <w:rFonts w:cs="Arial"/>
          <w:color w:val="000000"/>
          <w:sz w:val="22"/>
          <w:szCs w:val="22"/>
        </w:rPr>
      </w:pPr>
      <w:r w:rsidRPr="003332B6">
        <w:rPr>
          <w:rFonts w:cs="Arial"/>
          <w:color w:val="000000"/>
          <w:sz w:val="22"/>
          <w:szCs w:val="22"/>
        </w:rPr>
        <w:t xml:space="preserve">By signing this Agreement </w:t>
      </w:r>
      <w:r w:rsidR="006771EC" w:rsidRPr="003332B6">
        <w:rPr>
          <w:rFonts w:cs="Arial"/>
          <w:color w:val="000000"/>
          <w:sz w:val="22"/>
          <w:szCs w:val="22"/>
        </w:rPr>
        <w:t>Contractor</w:t>
      </w:r>
      <w:r w:rsidRPr="003332B6">
        <w:rPr>
          <w:rFonts w:cs="Arial"/>
          <w:color w:val="000000"/>
          <w:sz w:val="22"/>
          <w:szCs w:val="22"/>
        </w:rPr>
        <w:t xml:space="preserve"> certifies, under penalty of perjury, that </w:t>
      </w:r>
      <w:r w:rsidR="006771EC" w:rsidRPr="003332B6">
        <w:rPr>
          <w:rFonts w:cs="Arial"/>
          <w:color w:val="000000"/>
          <w:sz w:val="22"/>
          <w:szCs w:val="22"/>
        </w:rPr>
        <w:t>Contractor</w:t>
      </w:r>
      <w:r w:rsidRPr="003332B6">
        <w:rPr>
          <w:rFonts w:cs="Arial"/>
          <w:color w:val="000000"/>
          <w:sz w:val="22"/>
          <w:szCs w:val="22"/>
        </w:rPr>
        <w:t>, if a sole proprietor, is not a nonqualified alien as that term is defined by the United States Code (U.S.C.) Title 8, Chapter 14, Section 1621 et seq.</w:t>
      </w:r>
    </w:p>
    <w:p w14:paraId="7768F18D" w14:textId="77777777" w:rsidR="00397615" w:rsidRPr="003332B6" w:rsidRDefault="006933A4" w:rsidP="006C0726">
      <w:pPr>
        <w:pStyle w:val="BodyText2"/>
        <w:keepNext/>
        <w:spacing w:afterLines="100" w:after="240"/>
        <w:ind w:left="-720"/>
        <w:rPr>
          <w:rFonts w:cs="Arial"/>
          <w:b/>
          <w:i/>
          <w:color w:val="000000"/>
          <w:sz w:val="22"/>
          <w:szCs w:val="22"/>
        </w:rPr>
      </w:pPr>
      <w:r w:rsidRPr="003332B6">
        <w:rPr>
          <w:rFonts w:cs="Arial"/>
          <w:b/>
          <w:i/>
          <w:color w:val="000000"/>
          <w:sz w:val="22"/>
          <w:szCs w:val="22"/>
        </w:rPr>
        <w:t xml:space="preserve">Provisions </w:t>
      </w:r>
      <w:r w:rsidR="00397615" w:rsidRPr="003332B6">
        <w:rPr>
          <w:rFonts w:cs="Arial"/>
          <w:b/>
          <w:i/>
          <w:color w:val="000000"/>
          <w:sz w:val="22"/>
          <w:szCs w:val="22"/>
        </w:rPr>
        <w:t>2</w:t>
      </w:r>
      <w:r w:rsidR="00F573D6" w:rsidRPr="003332B6">
        <w:rPr>
          <w:rFonts w:cs="Arial"/>
          <w:b/>
          <w:i/>
          <w:color w:val="000000"/>
          <w:sz w:val="22"/>
          <w:szCs w:val="22"/>
        </w:rPr>
        <w:t>3</w:t>
      </w:r>
      <w:r w:rsidR="00397615" w:rsidRPr="003332B6">
        <w:rPr>
          <w:rFonts w:cs="Arial"/>
          <w:b/>
          <w:i/>
          <w:color w:val="000000"/>
          <w:sz w:val="22"/>
          <w:szCs w:val="22"/>
        </w:rPr>
        <w:t xml:space="preserve"> through 2</w:t>
      </w:r>
      <w:r w:rsidR="00F573D6" w:rsidRPr="003332B6">
        <w:rPr>
          <w:rFonts w:cs="Arial"/>
          <w:b/>
          <w:i/>
          <w:color w:val="000000"/>
          <w:sz w:val="22"/>
          <w:szCs w:val="22"/>
        </w:rPr>
        <w:t>8</w:t>
      </w:r>
      <w:r w:rsidR="00397615" w:rsidRPr="003332B6">
        <w:rPr>
          <w:rFonts w:cs="Arial"/>
          <w:b/>
          <w:i/>
          <w:color w:val="000000"/>
          <w:sz w:val="22"/>
          <w:szCs w:val="22"/>
        </w:rPr>
        <w:t xml:space="preserve"> apply to services provided on departmental and/or institution</w:t>
      </w:r>
      <w:r w:rsidR="00190A17" w:rsidRPr="003332B6">
        <w:rPr>
          <w:rFonts w:cs="Arial"/>
          <w:b/>
          <w:i/>
          <w:color w:val="000000"/>
          <w:sz w:val="22"/>
          <w:szCs w:val="22"/>
        </w:rPr>
        <w:t>/facility</w:t>
      </w:r>
      <w:r w:rsidR="00397615" w:rsidRPr="003332B6">
        <w:rPr>
          <w:rFonts w:cs="Arial"/>
          <w:b/>
          <w:i/>
          <w:color w:val="000000"/>
          <w:sz w:val="22"/>
          <w:szCs w:val="22"/>
        </w:rPr>
        <w:t xml:space="preserve"> grounds:</w:t>
      </w:r>
    </w:p>
    <w:p w14:paraId="7768F18E" w14:textId="77777777" w:rsidR="009835AA" w:rsidRPr="003332B6" w:rsidRDefault="00397615" w:rsidP="006C0726">
      <w:pPr>
        <w:keepNext/>
        <w:numPr>
          <w:ilvl w:val="0"/>
          <w:numId w:val="1"/>
        </w:numPr>
        <w:tabs>
          <w:tab w:val="clear" w:pos="720"/>
          <w:tab w:val="left" w:pos="0"/>
        </w:tabs>
        <w:spacing w:afterLines="100" w:after="240"/>
        <w:ind w:left="0" w:hanging="634"/>
        <w:outlineLvl w:val="0"/>
        <w:rPr>
          <w:rStyle w:val="CharCharCharCharChar"/>
          <w:color w:val="000000"/>
          <w:sz w:val="22"/>
          <w:szCs w:val="22"/>
        </w:rPr>
      </w:pPr>
      <w:proofErr w:type="spellStart"/>
      <w:r w:rsidRPr="003332B6">
        <w:rPr>
          <w:rStyle w:val="CharCharCharCharChar"/>
          <w:color w:val="000000"/>
          <w:sz w:val="22"/>
          <w:szCs w:val="22"/>
        </w:rPr>
        <w:t>Bloodborne</w:t>
      </w:r>
      <w:proofErr w:type="spellEnd"/>
      <w:r w:rsidRPr="003332B6">
        <w:rPr>
          <w:rStyle w:val="CharCharCharCharChar"/>
          <w:color w:val="000000"/>
          <w:sz w:val="22"/>
          <w:szCs w:val="22"/>
        </w:rPr>
        <w:t xml:space="preserve"> Pathogens</w:t>
      </w:r>
    </w:p>
    <w:p w14:paraId="7768F18F" w14:textId="77777777" w:rsidR="00397615" w:rsidRPr="003332B6" w:rsidRDefault="006771EC" w:rsidP="006C0726">
      <w:pPr>
        <w:pStyle w:val="BodyText2"/>
        <w:keepNext/>
        <w:spacing w:afterLines="100" w:after="240"/>
        <w:rPr>
          <w:rFonts w:cs="Arial"/>
          <w:color w:val="000000"/>
          <w:sz w:val="22"/>
          <w:szCs w:val="22"/>
        </w:rPr>
      </w:pPr>
      <w:r w:rsidRPr="003332B6">
        <w:rPr>
          <w:rFonts w:cs="Arial"/>
          <w:color w:val="000000"/>
          <w:sz w:val="22"/>
          <w:szCs w:val="22"/>
        </w:rPr>
        <w:t>Contractor</w:t>
      </w:r>
      <w:r w:rsidR="00397615" w:rsidRPr="003332B6">
        <w:rPr>
          <w:rFonts w:cs="Arial"/>
          <w:color w:val="000000"/>
          <w:sz w:val="22"/>
          <w:szCs w:val="22"/>
        </w:rPr>
        <w:t xml:space="preserve"> </w:t>
      </w:r>
      <w:r w:rsidR="000E03EF" w:rsidRPr="003332B6">
        <w:rPr>
          <w:rFonts w:cs="Arial"/>
          <w:color w:val="000000"/>
          <w:sz w:val="22"/>
          <w:szCs w:val="22"/>
        </w:rPr>
        <w:t xml:space="preserve">and </w:t>
      </w:r>
      <w:r w:rsidR="00E7294E" w:rsidRPr="003332B6">
        <w:rPr>
          <w:rFonts w:cs="Arial"/>
          <w:color w:val="000000"/>
          <w:sz w:val="22"/>
          <w:szCs w:val="22"/>
        </w:rPr>
        <w:t>Provider</w:t>
      </w:r>
      <w:r w:rsidR="000E03EF" w:rsidRPr="003332B6">
        <w:rPr>
          <w:rFonts w:cs="Arial"/>
          <w:color w:val="000000"/>
          <w:sz w:val="22"/>
          <w:szCs w:val="22"/>
        </w:rPr>
        <w:t xml:space="preserve"> </w:t>
      </w:r>
      <w:r w:rsidR="00397615" w:rsidRPr="003332B6">
        <w:rPr>
          <w:rFonts w:cs="Arial"/>
          <w:color w:val="000000"/>
          <w:sz w:val="22"/>
          <w:szCs w:val="22"/>
        </w:rPr>
        <w:t>shall adhere to California Division of Occupational Safety and Health (CAL-OSHA) regulations and guidelines pertaining to blood</w:t>
      </w:r>
      <w:r w:rsidR="00B75346" w:rsidRPr="003332B6">
        <w:rPr>
          <w:rFonts w:cs="Arial"/>
          <w:color w:val="000000"/>
          <w:sz w:val="22"/>
          <w:szCs w:val="22"/>
        </w:rPr>
        <w:t xml:space="preserve"> </w:t>
      </w:r>
      <w:r w:rsidR="00397615" w:rsidRPr="003332B6">
        <w:rPr>
          <w:rFonts w:cs="Arial"/>
          <w:color w:val="000000"/>
          <w:sz w:val="22"/>
          <w:szCs w:val="22"/>
        </w:rPr>
        <w:t>borne pathogens.</w:t>
      </w:r>
    </w:p>
    <w:p w14:paraId="7768F190" w14:textId="77777777" w:rsidR="009835AA" w:rsidRPr="003332B6" w:rsidRDefault="00397615" w:rsidP="006C0726">
      <w:pPr>
        <w:keepNext/>
        <w:numPr>
          <w:ilvl w:val="0"/>
          <w:numId w:val="1"/>
        </w:numPr>
        <w:tabs>
          <w:tab w:val="clear" w:pos="720"/>
          <w:tab w:val="left" w:pos="0"/>
        </w:tabs>
        <w:spacing w:afterLines="100" w:after="240"/>
        <w:ind w:left="0" w:hanging="634"/>
        <w:outlineLvl w:val="0"/>
        <w:rPr>
          <w:rStyle w:val="CharCharCharCharChar"/>
          <w:color w:val="000000"/>
          <w:sz w:val="22"/>
          <w:szCs w:val="22"/>
        </w:rPr>
      </w:pPr>
      <w:r w:rsidRPr="003332B6">
        <w:rPr>
          <w:rStyle w:val="CharCharCharCharChar"/>
          <w:color w:val="000000"/>
          <w:sz w:val="22"/>
          <w:szCs w:val="22"/>
        </w:rPr>
        <w:t>Tuberculosis (TB) Testing</w:t>
      </w:r>
    </w:p>
    <w:p w14:paraId="7768F191" w14:textId="77777777" w:rsidR="00397615" w:rsidRPr="003332B6" w:rsidRDefault="00397615" w:rsidP="006C0726">
      <w:pPr>
        <w:pStyle w:val="BodyText2"/>
        <w:keepNext/>
        <w:spacing w:afterLines="100" w:after="240"/>
        <w:rPr>
          <w:rFonts w:cs="Arial"/>
          <w:color w:val="000000"/>
          <w:sz w:val="22"/>
          <w:szCs w:val="22"/>
        </w:rPr>
      </w:pPr>
      <w:r w:rsidRPr="003332B6">
        <w:rPr>
          <w:rFonts w:cs="Arial"/>
          <w:color w:val="000000"/>
          <w:sz w:val="22"/>
          <w:szCs w:val="22"/>
        </w:rPr>
        <w:t xml:space="preserve">In the event that the services required under this Agreement will be performed within a </w:t>
      </w:r>
      <w:r w:rsidR="0075365A" w:rsidRPr="003332B6">
        <w:rPr>
          <w:rFonts w:cs="Arial"/>
          <w:color w:val="000000"/>
          <w:sz w:val="22"/>
          <w:szCs w:val="22"/>
        </w:rPr>
        <w:t>CDCR</w:t>
      </w:r>
      <w:r w:rsidRPr="003332B6">
        <w:rPr>
          <w:rFonts w:cs="Arial"/>
          <w:color w:val="000000"/>
          <w:sz w:val="22"/>
          <w:szCs w:val="22"/>
        </w:rPr>
        <w:t xml:space="preserve"> institution/</w:t>
      </w:r>
      <w:r w:rsidR="00190A17" w:rsidRPr="003332B6">
        <w:rPr>
          <w:rFonts w:cs="Arial"/>
          <w:color w:val="000000"/>
          <w:sz w:val="22"/>
          <w:szCs w:val="22"/>
        </w:rPr>
        <w:t>facility/</w:t>
      </w:r>
      <w:r w:rsidRPr="003332B6">
        <w:rPr>
          <w:rFonts w:cs="Arial"/>
          <w:color w:val="000000"/>
          <w:sz w:val="22"/>
          <w:szCs w:val="22"/>
        </w:rPr>
        <w:t xml:space="preserve">parole office/community based program, prior to the performance of contracted duties, </w:t>
      </w:r>
      <w:r w:rsidR="006B082A" w:rsidRPr="003332B6">
        <w:rPr>
          <w:rFonts w:cs="Arial"/>
          <w:color w:val="000000"/>
          <w:sz w:val="22"/>
          <w:szCs w:val="22"/>
        </w:rPr>
        <w:t xml:space="preserve">Contractor </w:t>
      </w:r>
      <w:r w:rsidRPr="003332B6">
        <w:rPr>
          <w:rFonts w:cs="Arial"/>
          <w:color w:val="000000"/>
          <w:sz w:val="22"/>
          <w:szCs w:val="22"/>
        </w:rPr>
        <w:t xml:space="preserve">and </w:t>
      </w:r>
      <w:r w:rsidR="00E7294E" w:rsidRPr="003332B6">
        <w:rPr>
          <w:rFonts w:cs="Arial"/>
          <w:color w:val="000000"/>
          <w:sz w:val="22"/>
          <w:szCs w:val="22"/>
        </w:rPr>
        <w:t>Provide</w:t>
      </w:r>
      <w:r w:rsidR="006B082A" w:rsidRPr="003332B6">
        <w:rPr>
          <w:rFonts w:cs="Arial"/>
          <w:color w:val="000000"/>
          <w:sz w:val="22"/>
          <w:szCs w:val="22"/>
        </w:rPr>
        <w:t>rs</w:t>
      </w:r>
      <w:r w:rsidR="00513EC6" w:rsidRPr="003332B6">
        <w:rPr>
          <w:rFonts w:cs="Arial"/>
          <w:color w:val="000000"/>
          <w:sz w:val="22"/>
          <w:szCs w:val="22"/>
        </w:rPr>
        <w:t xml:space="preserve"> </w:t>
      </w:r>
      <w:r w:rsidRPr="003332B6">
        <w:rPr>
          <w:rFonts w:cs="Arial"/>
          <w:color w:val="000000"/>
          <w:sz w:val="22"/>
          <w:szCs w:val="22"/>
        </w:rPr>
        <w:t xml:space="preserve">who are assigned to work with </w:t>
      </w:r>
      <w:r w:rsidR="00584E97" w:rsidRPr="003332B6">
        <w:rPr>
          <w:rFonts w:cs="Arial"/>
          <w:color w:val="000000"/>
          <w:sz w:val="22"/>
          <w:szCs w:val="22"/>
        </w:rPr>
        <w:t>CDCR Patient-Inmates</w:t>
      </w:r>
      <w:r w:rsidR="003D0712" w:rsidRPr="003332B6">
        <w:rPr>
          <w:rFonts w:cs="Arial"/>
          <w:color w:val="000000"/>
          <w:sz w:val="22"/>
          <w:szCs w:val="22"/>
        </w:rPr>
        <w:t>/</w:t>
      </w:r>
      <w:r w:rsidR="00473029" w:rsidRPr="003332B6">
        <w:rPr>
          <w:rFonts w:cs="Arial"/>
          <w:color w:val="000000"/>
          <w:sz w:val="22"/>
          <w:szCs w:val="22"/>
        </w:rPr>
        <w:t>DJJ Youth</w:t>
      </w:r>
      <w:r w:rsidR="003D0712" w:rsidRPr="003332B6">
        <w:rPr>
          <w:rFonts w:cs="Arial"/>
          <w:color w:val="000000"/>
          <w:sz w:val="22"/>
          <w:szCs w:val="22"/>
        </w:rPr>
        <w:t xml:space="preserve">/parolees on a regular basis shall be required to be examined or tested or medically evaluated for TB in an infectious or contagious stage, and at least once a year thereafter or more often as directed by CDCR/CCHCS.  Regular basis is defined as having contact with </w:t>
      </w:r>
      <w:r w:rsidR="00584E97" w:rsidRPr="003332B6">
        <w:rPr>
          <w:rFonts w:cs="Arial"/>
          <w:color w:val="000000"/>
          <w:sz w:val="22"/>
          <w:szCs w:val="22"/>
        </w:rPr>
        <w:t>CDCR Patient-Inmates</w:t>
      </w:r>
      <w:r w:rsidR="003D0712" w:rsidRPr="003332B6">
        <w:rPr>
          <w:rFonts w:cs="Arial"/>
          <w:color w:val="000000"/>
          <w:sz w:val="22"/>
          <w:szCs w:val="22"/>
        </w:rPr>
        <w:t>/</w:t>
      </w:r>
      <w:r w:rsidR="00473029" w:rsidRPr="003332B6">
        <w:rPr>
          <w:rFonts w:cs="Arial"/>
          <w:color w:val="000000"/>
          <w:sz w:val="22"/>
          <w:szCs w:val="22"/>
        </w:rPr>
        <w:t>DJJ Youth</w:t>
      </w:r>
      <w:r w:rsidR="00E8615E" w:rsidRPr="003332B6">
        <w:rPr>
          <w:rFonts w:cs="Arial"/>
          <w:color w:val="000000"/>
          <w:sz w:val="22"/>
          <w:szCs w:val="22"/>
        </w:rPr>
        <w:t>/</w:t>
      </w:r>
      <w:r w:rsidRPr="003332B6">
        <w:rPr>
          <w:rFonts w:cs="Arial"/>
          <w:color w:val="000000"/>
          <w:sz w:val="22"/>
          <w:szCs w:val="22"/>
        </w:rPr>
        <w:t>parolees</w:t>
      </w:r>
      <w:r w:rsidR="00964DAF" w:rsidRPr="003332B6">
        <w:rPr>
          <w:rFonts w:cs="Arial"/>
          <w:color w:val="000000"/>
          <w:sz w:val="22"/>
          <w:szCs w:val="22"/>
        </w:rPr>
        <w:t xml:space="preserve"> </w:t>
      </w:r>
      <w:r w:rsidRPr="003332B6">
        <w:rPr>
          <w:rFonts w:cs="Arial"/>
          <w:color w:val="000000"/>
          <w:sz w:val="22"/>
          <w:szCs w:val="22"/>
        </w:rPr>
        <w:t>in confined quarters more than once a week.</w:t>
      </w:r>
    </w:p>
    <w:p w14:paraId="7768F192" w14:textId="77777777" w:rsidR="00397615" w:rsidRPr="003332B6" w:rsidRDefault="003D0712" w:rsidP="006C0726">
      <w:pPr>
        <w:pStyle w:val="BodyText2"/>
        <w:spacing w:afterLines="100" w:after="240"/>
        <w:rPr>
          <w:color w:val="000000"/>
          <w:sz w:val="22"/>
          <w:szCs w:val="22"/>
        </w:rPr>
      </w:pPr>
      <w:r w:rsidRPr="003332B6">
        <w:rPr>
          <w:color w:val="000000"/>
          <w:sz w:val="22"/>
          <w:szCs w:val="22"/>
        </w:rPr>
        <w:t>Contractor and Provider</w:t>
      </w:r>
      <w:r w:rsidR="000E03EF" w:rsidRPr="003332B6">
        <w:rPr>
          <w:color w:val="000000"/>
          <w:sz w:val="22"/>
          <w:szCs w:val="22"/>
        </w:rPr>
        <w:t xml:space="preserve"> </w:t>
      </w:r>
      <w:r w:rsidR="00397615" w:rsidRPr="003332B6">
        <w:rPr>
          <w:color w:val="000000"/>
          <w:sz w:val="22"/>
          <w:szCs w:val="22"/>
        </w:rPr>
        <w:t xml:space="preserve">shall be required to furnish to </w:t>
      </w:r>
      <w:r w:rsidR="005E65BD" w:rsidRPr="003332B6">
        <w:rPr>
          <w:color w:val="000000"/>
          <w:sz w:val="22"/>
          <w:szCs w:val="22"/>
        </w:rPr>
        <w:t>CDCR</w:t>
      </w:r>
      <w:r w:rsidR="00A77AE9" w:rsidRPr="003332B6">
        <w:rPr>
          <w:rFonts w:cs="Arial"/>
          <w:color w:val="000000"/>
          <w:sz w:val="22"/>
          <w:szCs w:val="22"/>
        </w:rPr>
        <w:t>/CCHCS</w:t>
      </w:r>
      <w:r w:rsidR="00397615" w:rsidRPr="003332B6">
        <w:rPr>
          <w:color w:val="000000"/>
          <w:sz w:val="22"/>
          <w:szCs w:val="22"/>
        </w:rPr>
        <w:t xml:space="preserve">, at no cost to </w:t>
      </w:r>
      <w:r w:rsidRPr="003332B6">
        <w:rPr>
          <w:color w:val="000000"/>
          <w:sz w:val="22"/>
          <w:szCs w:val="22"/>
        </w:rPr>
        <w:t>CDCR</w:t>
      </w:r>
      <w:r w:rsidRPr="003332B6">
        <w:rPr>
          <w:rFonts w:cs="Arial"/>
          <w:color w:val="000000"/>
          <w:sz w:val="22"/>
          <w:szCs w:val="22"/>
        </w:rPr>
        <w:t>/CCHCS</w:t>
      </w:r>
      <w:r w:rsidR="00397615" w:rsidRPr="003332B6">
        <w:rPr>
          <w:color w:val="000000"/>
          <w:sz w:val="22"/>
          <w:szCs w:val="22"/>
        </w:rPr>
        <w:t>, a form CDCR 7336, “Employee Tuberculin Skin Test (TST) and Evaluation,” prior to assuming their contracted duties</w:t>
      </w:r>
      <w:r w:rsidR="00691665" w:rsidRPr="003332B6">
        <w:rPr>
          <w:color w:val="000000"/>
          <w:sz w:val="22"/>
          <w:szCs w:val="22"/>
        </w:rPr>
        <w:t xml:space="preserve"> and annually thereafter</w:t>
      </w:r>
      <w:r w:rsidR="00397615" w:rsidRPr="003332B6">
        <w:rPr>
          <w:color w:val="000000"/>
          <w:sz w:val="22"/>
          <w:szCs w:val="22"/>
        </w:rPr>
        <w:t xml:space="preserve">, showing that </w:t>
      </w:r>
      <w:r w:rsidR="006771EC" w:rsidRPr="003332B6">
        <w:rPr>
          <w:color w:val="000000"/>
          <w:sz w:val="22"/>
          <w:szCs w:val="22"/>
        </w:rPr>
        <w:t>Contractor</w:t>
      </w:r>
      <w:r w:rsidR="00397615" w:rsidRPr="003332B6">
        <w:rPr>
          <w:color w:val="000000"/>
          <w:sz w:val="22"/>
          <w:szCs w:val="22"/>
        </w:rPr>
        <w:t xml:space="preserve"> and </w:t>
      </w:r>
      <w:r w:rsidR="00E7294E" w:rsidRPr="003332B6">
        <w:rPr>
          <w:color w:val="000000"/>
          <w:sz w:val="22"/>
          <w:szCs w:val="22"/>
        </w:rPr>
        <w:t>Provider</w:t>
      </w:r>
      <w:r w:rsidR="000E03EF" w:rsidRPr="003332B6">
        <w:rPr>
          <w:color w:val="000000"/>
          <w:sz w:val="22"/>
          <w:szCs w:val="22"/>
        </w:rPr>
        <w:t xml:space="preserve"> </w:t>
      </w:r>
      <w:r w:rsidR="00397615" w:rsidRPr="003332B6">
        <w:rPr>
          <w:color w:val="000000"/>
          <w:sz w:val="22"/>
          <w:szCs w:val="22"/>
        </w:rPr>
        <w:t>have been examined and found free of TB in an infectious stage.  The form CDCR 7336 will be provided by</w:t>
      </w:r>
      <w:r w:rsidR="00F432BB" w:rsidRPr="003332B6">
        <w:rPr>
          <w:color w:val="000000"/>
          <w:sz w:val="22"/>
          <w:szCs w:val="22"/>
        </w:rPr>
        <w:t xml:space="preserve"> </w:t>
      </w:r>
      <w:r w:rsidRPr="003332B6">
        <w:rPr>
          <w:color w:val="000000"/>
          <w:sz w:val="22"/>
          <w:szCs w:val="22"/>
        </w:rPr>
        <w:t>CDCR/CCHCS</w:t>
      </w:r>
      <w:r w:rsidR="009D11B7" w:rsidRPr="003332B6">
        <w:rPr>
          <w:color w:val="000000"/>
          <w:sz w:val="22"/>
          <w:szCs w:val="22"/>
        </w:rPr>
        <w:t xml:space="preserve"> </w:t>
      </w:r>
      <w:r w:rsidR="00397615" w:rsidRPr="003332B6">
        <w:rPr>
          <w:color w:val="000000"/>
          <w:sz w:val="22"/>
          <w:szCs w:val="22"/>
        </w:rPr>
        <w:t xml:space="preserve">upon </w:t>
      </w:r>
      <w:r w:rsidR="006771EC" w:rsidRPr="003332B6">
        <w:rPr>
          <w:color w:val="000000"/>
          <w:sz w:val="22"/>
          <w:szCs w:val="22"/>
        </w:rPr>
        <w:t>Contractor</w:t>
      </w:r>
      <w:r w:rsidR="00397615" w:rsidRPr="003332B6">
        <w:rPr>
          <w:color w:val="000000"/>
          <w:sz w:val="22"/>
          <w:szCs w:val="22"/>
        </w:rPr>
        <w:t>’s request.</w:t>
      </w:r>
    </w:p>
    <w:p w14:paraId="7768F193" w14:textId="77777777" w:rsidR="00691665" w:rsidRPr="006C0726" w:rsidRDefault="003D0712" w:rsidP="006C0726">
      <w:pPr>
        <w:pStyle w:val="BodyText2"/>
        <w:spacing w:afterLines="100" w:after="240"/>
        <w:rPr>
          <w:b/>
          <w:sz w:val="22"/>
          <w:szCs w:val="22"/>
        </w:rPr>
      </w:pPr>
      <w:r w:rsidRPr="003332B6">
        <w:rPr>
          <w:color w:val="000000"/>
          <w:sz w:val="22"/>
          <w:szCs w:val="22"/>
        </w:rPr>
        <w:t xml:space="preserve">The Form CDCR 7336 is required to have completed thirty (30) </w:t>
      </w:r>
      <w:r w:rsidR="001A779E" w:rsidRPr="003332B6">
        <w:rPr>
          <w:color w:val="000000"/>
          <w:sz w:val="22"/>
          <w:szCs w:val="22"/>
        </w:rPr>
        <w:t xml:space="preserve">calendar </w:t>
      </w:r>
      <w:r w:rsidRPr="003332B6">
        <w:rPr>
          <w:color w:val="000000"/>
          <w:sz w:val="22"/>
          <w:szCs w:val="22"/>
        </w:rPr>
        <w:t>days or less prior to be provided to CDCR/CCHCS as verification of the testing and evaluation.</w:t>
      </w:r>
    </w:p>
    <w:p w14:paraId="7768F194" w14:textId="77777777" w:rsidR="006B082A" w:rsidRPr="003332B6" w:rsidRDefault="006B082A" w:rsidP="006C0726">
      <w:pPr>
        <w:pStyle w:val="BodyText2"/>
        <w:spacing w:afterLines="100" w:after="240"/>
        <w:rPr>
          <w:color w:val="000000"/>
          <w:sz w:val="22"/>
          <w:szCs w:val="22"/>
        </w:rPr>
      </w:pPr>
      <w:r w:rsidRPr="003332B6">
        <w:rPr>
          <w:color w:val="000000"/>
          <w:sz w:val="22"/>
          <w:szCs w:val="22"/>
        </w:rPr>
        <w:t>All requirements set forth in this Provision 2</w:t>
      </w:r>
      <w:r w:rsidR="00F573D6" w:rsidRPr="003332B6">
        <w:rPr>
          <w:color w:val="000000"/>
          <w:sz w:val="22"/>
          <w:szCs w:val="22"/>
        </w:rPr>
        <w:t>4</w:t>
      </w:r>
      <w:r w:rsidRPr="003332B6">
        <w:rPr>
          <w:color w:val="000000"/>
          <w:sz w:val="22"/>
          <w:szCs w:val="22"/>
        </w:rPr>
        <w:t xml:space="preserve"> shall be entirely at Contractor’s expense, and </w:t>
      </w:r>
      <w:r w:rsidR="00191038" w:rsidRPr="003332B6">
        <w:rPr>
          <w:color w:val="000000"/>
          <w:sz w:val="22"/>
          <w:szCs w:val="22"/>
        </w:rPr>
        <w:t>neither CDCR</w:t>
      </w:r>
      <w:r w:rsidR="007441F4" w:rsidRPr="003332B6">
        <w:rPr>
          <w:color w:val="000000"/>
          <w:sz w:val="22"/>
          <w:szCs w:val="22"/>
        </w:rPr>
        <w:t>/CCHCS</w:t>
      </w:r>
      <w:r w:rsidR="00191038" w:rsidRPr="003332B6">
        <w:rPr>
          <w:color w:val="000000"/>
          <w:sz w:val="22"/>
          <w:szCs w:val="22"/>
        </w:rPr>
        <w:t xml:space="preserve"> staff nor CDCR’s</w:t>
      </w:r>
      <w:r w:rsidR="000E15AC" w:rsidRPr="003332B6">
        <w:rPr>
          <w:color w:val="000000"/>
          <w:sz w:val="22"/>
          <w:szCs w:val="22"/>
        </w:rPr>
        <w:t>/CCHCS’s</w:t>
      </w:r>
      <w:r w:rsidR="00191038" w:rsidRPr="003332B6">
        <w:rPr>
          <w:color w:val="000000"/>
          <w:sz w:val="22"/>
          <w:szCs w:val="22"/>
        </w:rPr>
        <w:t xml:space="preserve"> TB contractor staff </w:t>
      </w:r>
      <w:r w:rsidRPr="003332B6">
        <w:rPr>
          <w:color w:val="000000"/>
          <w:sz w:val="22"/>
          <w:szCs w:val="22"/>
        </w:rPr>
        <w:t>shall perform or read the TB tests.</w:t>
      </w:r>
    </w:p>
    <w:p w14:paraId="7768F195" w14:textId="77777777" w:rsidR="009835AA" w:rsidRPr="006C0726" w:rsidRDefault="00DA20C7" w:rsidP="006C0726">
      <w:pPr>
        <w:widowControl w:val="0"/>
        <w:numPr>
          <w:ilvl w:val="0"/>
          <w:numId w:val="1"/>
        </w:numPr>
        <w:tabs>
          <w:tab w:val="clear" w:pos="720"/>
          <w:tab w:val="left" w:pos="0"/>
        </w:tabs>
        <w:spacing w:afterLines="100" w:after="240"/>
        <w:ind w:left="0"/>
        <w:jc w:val="both"/>
        <w:outlineLvl w:val="0"/>
        <w:rPr>
          <w:rStyle w:val="CharCharCharCharChar"/>
          <w:b w:val="0"/>
          <w:sz w:val="22"/>
          <w:szCs w:val="22"/>
          <w:u w:val="none"/>
        </w:rPr>
      </w:pPr>
      <w:r w:rsidRPr="003332B6">
        <w:rPr>
          <w:rStyle w:val="CharCharCharCharChar"/>
          <w:color w:val="000000"/>
          <w:sz w:val="22"/>
          <w:szCs w:val="22"/>
        </w:rPr>
        <w:t xml:space="preserve">Primary Laws, Rules, and Regulations Regarding Conduct and Association with State Prison Inmates </w:t>
      </w:r>
      <w:r w:rsidRPr="003332B6">
        <w:rPr>
          <w:b/>
          <w:sz w:val="22"/>
          <w:szCs w:val="22"/>
          <w:u w:val="single"/>
        </w:rPr>
        <w:t xml:space="preserve">and Division of Juvenile Justice </w:t>
      </w:r>
      <w:r w:rsidR="00E8615E" w:rsidRPr="003332B6">
        <w:rPr>
          <w:b/>
          <w:sz w:val="22"/>
          <w:szCs w:val="22"/>
          <w:u w:val="single"/>
        </w:rPr>
        <w:t>Youth</w:t>
      </w:r>
    </w:p>
    <w:p w14:paraId="7768F196" w14:textId="77777777" w:rsidR="00DA20C7" w:rsidRPr="003332B6" w:rsidRDefault="00DA20C7" w:rsidP="006C0726">
      <w:pPr>
        <w:widowControl w:val="0"/>
        <w:tabs>
          <w:tab w:val="left" w:pos="0"/>
        </w:tabs>
        <w:spacing w:afterLines="100" w:after="240"/>
        <w:jc w:val="both"/>
        <w:rPr>
          <w:sz w:val="22"/>
          <w:szCs w:val="22"/>
        </w:rPr>
      </w:pPr>
      <w:r w:rsidRPr="003332B6">
        <w:rPr>
          <w:sz w:val="22"/>
          <w:szCs w:val="22"/>
        </w:rPr>
        <w:t xml:space="preserve">Individuals who are not employees of </w:t>
      </w:r>
      <w:r w:rsidR="003D0712" w:rsidRPr="003332B6">
        <w:rPr>
          <w:sz w:val="22"/>
          <w:szCs w:val="22"/>
        </w:rPr>
        <w:t>CDCR/CCHCS</w:t>
      </w:r>
      <w:r w:rsidRPr="003332B6">
        <w:rPr>
          <w:sz w:val="22"/>
          <w:szCs w:val="22"/>
        </w:rPr>
        <w:t xml:space="preserve">, but who are working in and around inmates who are incarcerated, or </w:t>
      </w:r>
      <w:r w:rsidR="00E8615E" w:rsidRPr="003332B6">
        <w:rPr>
          <w:sz w:val="22"/>
          <w:szCs w:val="22"/>
        </w:rPr>
        <w:t>youth</w:t>
      </w:r>
      <w:r w:rsidR="00A416FB" w:rsidRPr="003332B6">
        <w:rPr>
          <w:sz w:val="22"/>
          <w:szCs w:val="22"/>
        </w:rPr>
        <w:t xml:space="preserve"> </w:t>
      </w:r>
      <w:r w:rsidRPr="003332B6">
        <w:rPr>
          <w:sz w:val="22"/>
          <w:szCs w:val="22"/>
        </w:rPr>
        <w:t xml:space="preserve">who are housed within California’s institutions/facilities or camps, are to apprise themselves of the laws, rules and regulations governing conduct in associating with inmates or </w:t>
      </w:r>
      <w:r w:rsidR="00E8615E" w:rsidRPr="003332B6">
        <w:rPr>
          <w:sz w:val="22"/>
          <w:szCs w:val="22"/>
        </w:rPr>
        <w:t>youth</w:t>
      </w:r>
      <w:r w:rsidRPr="003332B6">
        <w:rPr>
          <w:sz w:val="22"/>
          <w:szCs w:val="22"/>
        </w:rPr>
        <w:t>.  Prior to initial entry onto institution</w:t>
      </w:r>
      <w:r w:rsidR="00190A17" w:rsidRPr="003332B6">
        <w:rPr>
          <w:sz w:val="22"/>
          <w:szCs w:val="22"/>
        </w:rPr>
        <w:t>/facility</w:t>
      </w:r>
      <w:r w:rsidRPr="003332B6">
        <w:rPr>
          <w:sz w:val="22"/>
          <w:szCs w:val="22"/>
        </w:rPr>
        <w:t xml:space="preserve"> grounds, </w:t>
      </w:r>
      <w:r w:rsidR="006771EC" w:rsidRPr="003332B6">
        <w:rPr>
          <w:sz w:val="22"/>
          <w:szCs w:val="22"/>
        </w:rPr>
        <w:t>Contractor</w:t>
      </w:r>
      <w:r w:rsidRPr="003332B6">
        <w:rPr>
          <w:sz w:val="22"/>
          <w:szCs w:val="22"/>
        </w:rPr>
        <w:t xml:space="preserve"> will receive a summary of the pertinent rules and regulations regarding conduct when non-departmental employees come into contact with inmates or </w:t>
      </w:r>
      <w:r w:rsidR="00E8615E" w:rsidRPr="003332B6">
        <w:rPr>
          <w:sz w:val="22"/>
          <w:szCs w:val="22"/>
        </w:rPr>
        <w:t>youth</w:t>
      </w:r>
      <w:r w:rsidRPr="003332B6">
        <w:rPr>
          <w:sz w:val="22"/>
          <w:szCs w:val="22"/>
        </w:rPr>
        <w:t>.</w:t>
      </w:r>
    </w:p>
    <w:p w14:paraId="7768F197" w14:textId="77777777" w:rsidR="00DA20C7" w:rsidRPr="003332B6" w:rsidRDefault="00DA20C7" w:rsidP="006C0726">
      <w:pPr>
        <w:keepNext/>
        <w:tabs>
          <w:tab w:val="left" w:pos="0"/>
        </w:tabs>
        <w:spacing w:afterLines="100" w:after="240"/>
        <w:jc w:val="both"/>
        <w:rPr>
          <w:sz w:val="22"/>
          <w:szCs w:val="22"/>
        </w:rPr>
      </w:pPr>
      <w:r w:rsidRPr="003332B6">
        <w:rPr>
          <w:rFonts w:cs="Arial"/>
          <w:sz w:val="22"/>
          <w:szCs w:val="22"/>
        </w:rPr>
        <w:t xml:space="preserve">By signing this contract, </w:t>
      </w:r>
      <w:r w:rsidR="006771EC" w:rsidRPr="003332B6">
        <w:rPr>
          <w:rFonts w:cs="Arial"/>
          <w:sz w:val="22"/>
          <w:szCs w:val="22"/>
        </w:rPr>
        <w:t>Contractor</w:t>
      </w:r>
      <w:r w:rsidRPr="003332B6">
        <w:rPr>
          <w:rFonts w:cs="Arial"/>
          <w:sz w:val="22"/>
          <w:szCs w:val="22"/>
        </w:rPr>
        <w:t xml:space="preserve"> agrees that if the provisions of the contract require </w:t>
      </w:r>
      <w:r w:rsidR="006771EC" w:rsidRPr="003332B6">
        <w:rPr>
          <w:rFonts w:cs="Arial"/>
          <w:sz w:val="22"/>
          <w:szCs w:val="22"/>
        </w:rPr>
        <w:t>Contractor</w:t>
      </w:r>
      <w:r w:rsidRPr="003332B6">
        <w:rPr>
          <w:rFonts w:cs="Arial"/>
          <w:sz w:val="22"/>
          <w:szCs w:val="22"/>
        </w:rPr>
        <w:t xml:space="preserve"> or </w:t>
      </w:r>
      <w:r w:rsidR="00E7294E" w:rsidRPr="003332B6">
        <w:rPr>
          <w:rFonts w:cs="Arial"/>
          <w:sz w:val="22"/>
          <w:szCs w:val="22"/>
        </w:rPr>
        <w:t>Provider</w:t>
      </w:r>
      <w:r w:rsidRPr="003332B6">
        <w:rPr>
          <w:rFonts w:cs="Arial"/>
          <w:sz w:val="22"/>
          <w:szCs w:val="22"/>
        </w:rPr>
        <w:t xml:space="preserve"> to enter an institution/facility or camp, </w:t>
      </w:r>
      <w:r w:rsidR="006771EC" w:rsidRPr="003332B6">
        <w:rPr>
          <w:rFonts w:cs="Arial"/>
          <w:sz w:val="22"/>
          <w:szCs w:val="22"/>
        </w:rPr>
        <w:t>Contractor</w:t>
      </w:r>
      <w:r w:rsidRPr="003332B6">
        <w:rPr>
          <w:rFonts w:cs="Arial"/>
          <w:sz w:val="22"/>
          <w:szCs w:val="22"/>
        </w:rPr>
        <w:t xml:space="preserve"> and </w:t>
      </w:r>
      <w:r w:rsidR="00E7294E" w:rsidRPr="003332B6">
        <w:rPr>
          <w:rFonts w:cs="Arial"/>
          <w:sz w:val="22"/>
          <w:szCs w:val="22"/>
        </w:rPr>
        <w:t>Provider</w:t>
      </w:r>
      <w:r w:rsidRPr="003332B6">
        <w:rPr>
          <w:rFonts w:cs="Arial"/>
          <w:sz w:val="22"/>
          <w:szCs w:val="22"/>
        </w:rPr>
        <w:t xml:space="preserve"> shall be made aware of and </w:t>
      </w:r>
      <w:r w:rsidRPr="003332B6">
        <w:rPr>
          <w:rFonts w:cs="Arial"/>
          <w:sz w:val="22"/>
          <w:szCs w:val="22"/>
        </w:rPr>
        <w:lastRenderedPageBreak/>
        <w:t>shall abide by the following laws, rules and regulations governing conduct in associating with inmates</w:t>
      </w:r>
      <w:r w:rsidRPr="003332B6">
        <w:rPr>
          <w:sz w:val="22"/>
          <w:szCs w:val="22"/>
        </w:rPr>
        <w:t xml:space="preserve"> </w:t>
      </w:r>
      <w:r w:rsidR="00A416FB" w:rsidRPr="003332B6">
        <w:rPr>
          <w:sz w:val="22"/>
          <w:szCs w:val="22"/>
        </w:rPr>
        <w:t xml:space="preserve">or </w:t>
      </w:r>
      <w:r w:rsidR="00E8615E" w:rsidRPr="003332B6">
        <w:rPr>
          <w:sz w:val="22"/>
          <w:szCs w:val="22"/>
        </w:rPr>
        <w:t>youth</w:t>
      </w:r>
      <w:r w:rsidRPr="003332B6">
        <w:rPr>
          <w:sz w:val="22"/>
          <w:szCs w:val="22"/>
        </w:rPr>
        <w:t>.</w:t>
      </w:r>
    </w:p>
    <w:p w14:paraId="7768F198" w14:textId="77777777" w:rsidR="009835AA" w:rsidRPr="003332B6" w:rsidRDefault="00DA20C7" w:rsidP="006C0726">
      <w:pPr>
        <w:numPr>
          <w:ilvl w:val="0"/>
          <w:numId w:val="2"/>
        </w:numPr>
        <w:tabs>
          <w:tab w:val="clear" w:pos="1440"/>
          <w:tab w:val="num" w:pos="720"/>
          <w:tab w:val="left" w:pos="6651"/>
        </w:tabs>
        <w:spacing w:afterLines="100" w:after="240"/>
        <w:ind w:left="720"/>
        <w:jc w:val="both"/>
        <w:rPr>
          <w:rFonts w:cs="Arial"/>
          <w:sz w:val="22"/>
          <w:szCs w:val="22"/>
        </w:rPr>
      </w:pPr>
      <w:r w:rsidRPr="003332B6">
        <w:rPr>
          <w:rFonts w:cs="Arial"/>
          <w:sz w:val="22"/>
          <w:szCs w:val="22"/>
        </w:rPr>
        <w:t xml:space="preserve">Persons who are not employed by CDCR/CCHCS, but are engaged in work at any institution/facility or camp must observe and abide by all laws, rules and regulations governing the conduct of their behavior in associating with inmates </w:t>
      </w:r>
      <w:r w:rsidR="00A416FB" w:rsidRPr="003332B6">
        <w:rPr>
          <w:rFonts w:cs="Arial"/>
          <w:sz w:val="22"/>
          <w:szCs w:val="22"/>
        </w:rPr>
        <w:t xml:space="preserve">or </w:t>
      </w:r>
      <w:r w:rsidR="00E8615E" w:rsidRPr="003332B6">
        <w:rPr>
          <w:rFonts w:cs="Arial"/>
          <w:sz w:val="22"/>
          <w:szCs w:val="22"/>
        </w:rPr>
        <w:t>youth</w:t>
      </w:r>
      <w:r w:rsidRPr="003332B6">
        <w:rPr>
          <w:rFonts w:cs="Arial"/>
          <w:sz w:val="22"/>
          <w:szCs w:val="22"/>
        </w:rPr>
        <w:t xml:space="preserve">. </w:t>
      </w:r>
      <w:r w:rsidR="00C22131" w:rsidRPr="003332B6">
        <w:rPr>
          <w:rFonts w:cs="Arial"/>
          <w:sz w:val="22"/>
          <w:szCs w:val="22"/>
        </w:rPr>
        <w:t xml:space="preserve"> </w:t>
      </w:r>
      <w:r w:rsidRPr="003332B6">
        <w:rPr>
          <w:rFonts w:cs="Arial"/>
          <w:sz w:val="22"/>
          <w:szCs w:val="22"/>
        </w:rPr>
        <w:t>Failure to comply with these guidelines may lead to expulsion from CDCR institutions/facilities or camps.</w:t>
      </w:r>
    </w:p>
    <w:p w14:paraId="7768F199" w14:textId="77777777" w:rsidR="00DA20C7" w:rsidRPr="003332B6" w:rsidRDefault="00DA20C7" w:rsidP="006C0726">
      <w:pPr>
        <w:tabs>
          <w:tab w:val="left" w:pos="1440"/>
        </w:tabs>
        <w:spacing w:afterLines="100" w:after="240"/>
        <w:ind w:left="720"/>
        <w:jc w:val="both"/>
        <w:rPr>
          <w:rFonts w:cs="Arial"/>
          <w:sz w:val="22"/>
          <w:szCs w:val="22"/>
        </w:rPr>
      </w:pPr>
      <w:r w:rsidRPr="003332B6">
        <w:rPr>
          <w:rFonts w:cs="Arial"/>
          <w:sz w:val="22"/>
          <w:szCs w:val="22"/>
        </w:rPr>
        <w:t>SOURCE:</w:t>
      </w:r>
      <w:r w:rsidRPr="003332B6">
        <w:rPr>
          <w:rFonts w:cs="Arial"/>
          <w:sz w:val="22"/>
          <w:szCs w:val="22"/>
        </w:rPr>
        <w:tab/>
        <w:t>California Penal Code (PC) Sections 5054 and 5058; California Code of Regulations (CCR), Title 15, Sections 3285 and 3415, and California Welfare and Insti</w:t>
      </w:r>
      <w:r w:rsidR="0037374A">
        <w:rPr>
          <w:rFonts w:cs="Arial"/>
          <w:sz w:val="22"/>
          <w:szCs w:val="22"/>
        </w:rPr>
        <w:t>tution Code (WIC) Section 1712.</w:t>
      </w:r>
    </w:p>
    <w:p w14:paraId="7768F19A" w14:textId="77777777" w:rsidR="009835AA" w:rsidRPr="003332B6" w:rsidRDefault="00DA20C7" w:rsidP="006C0726">
      <w:pPr>
        <w:numPr>
          <w:ilvl w:val="0"/>
          <w:numId w:val="2"/>
        </w:numPr>
        <w:tabs>
          <w:tab w:val="clear" w:pos="1440"/>
          <w:tab w:val="num" w:pos="720"/>
          <w:tab w:val="left" w:pos="6651"/>
        </w:tabs>
        <w:spacing w:afterLines="100" w:after="240"/>
        <w:ind w:left="720"/>
        <w:jc w:val="both"/>
        <w:rPr>
          <w:rFonts w:cs="Arial"/>
          <w:sz w:val="22"/>
          <w:szCs w:val="22"/>
        </w:rPr>
      </w:pPr>
      <w:r w:rsidRPr="003332B6">
        <w:rPr>
          <w:rFonts w:cs="Arial"/>
          <w:sz w:val="22"/>
          <w:szCs w:val="22"/>
        </w:rPr>
        <w:t xml:space="preserve">CDCR does not recognize hostages for bargaining purposes.  CDCR has a “NO HOSTAGE” policy and all inmates, </w:t>
      </w:r>
      <w:r w:rsidR="00A416FB" w:rsidRPr="003332B6">
        <w:rPr>
          <w:rFonts w:cs="Arial"/>
          <w:sz w:val="22"/>
          <w:szCs w:val="22"/>
        </w:rPr>
        <w:t>youth</w:t>
      </w:r>
      <w:r w:rsidRPr="003332B6">
        <w:rPr>
          <w:rFonts w:cs="Arial"/>
          <w:sz w:val="22"/>
          <w:szCs w:val="22"/>
        </w:rPr>
        <w:t>, visitors, and employe</w:t>
      </w:r>
      <w:r w:rsidR="0037374A">
        <w:rPr>
          <w:rFonts w:cs="Arial"/>
          <w:sz w:val="22"/>
          <w:szCs w:val="22"/>
        </w:rPr>
        <w:t>es shall be made aware of this.</w:t>
      </w:r>
    </w:p>
    <w:p w14:paraId="7768F19B" w14:textId="77777777" w:rsidR="00DA20C7" w:rsidRPr="003332B6" w:rsidRDefault="00DA20C7" w:rsidP="006C0726">
      <w:pPr>
        <w:tabs>
          <w:tab w:val="left" w:pos="2160"/>
          <w:tab w:val="left" w:pos="6651"/>
        </w:tabs>
        <w:spacing w:afterLines="100" w:after="240"/>
        <w:ind w:left="720"/>
        <w:jc w:val="both"/>
        <w:rPr>
          <w:rFonts w:cs="Arial"/>
          <w:sz w:val="22"/>
          <w:szCs w:val="22"/>
        </w:rPr>
      </w:pPr>
      <w:r w:rsidRPr="003332B6">
        <w:rPr>
          <w:rFonts w:cs="Arial"/>
          <w:sz w:val="22"/>
          <w:szCs w:val="22"/>
        </w:rPr>
        <w:t>SOURCE:</w:t>
      </w:r>
      <w:r w:rsidRPr="003332B6">
        <w:rPr>
          <w:rFonts w:cs="Arial"/>
          <w:sz w:val="22"/>
          <w:szCs w:val="22"/>
        </w:rPr>
        <w:tab/>
        <w:t xml:space="preserve">PC Sections 5054 and 5058; CCR, Title 15, Section 3304 and 4603; WIC Section 1712. </w:t>
      </w:r>
    </w:p>
    <w:p w14:paraId="7768F19C" w14:textId="77777777" w:rsidR="009835AA" w:rsidRPr="003332B6" w:rsidRDefault="00DA20C7" w:rsidP="006C0726">
      <w:pPr>
        <w:numPr>
          <w:ilvl w:val="0"/>
          <w:numId w:val="2"/>
        </w:numPr>
        <w:tabs>
          <w:tab w:val="clear" w:pos="1440"/>
          <w:tab w:val="num" w:pos="720"/>
          <w:tab w:val="left" w:pos="6651"/>
        </w:tabs>
        <w:spacing w:afterLines="100" w:after="240"/>
        <w:ind w:left="720"/>
        <w:jc w:val="both"/>
        <w:rPr>
          <w:rFonts w:cs="Arial"/>
          <w:sz w:val="22"/>
          <w:szCs w:val="22"/>
        </w:rPr>
      </w:pPr>
      <w:r w:rsidRPr="003332B6">
        <w:rPr>
          <w:rFonts w:cs="Arial"/>
          <w:sz w:val="22"/>
          <w:szCs w:val="22"/>
        </w:rPr>
        <w:t>All persons entering onto institution/facility or camp grounds consent to search of their person, property or vehicle at any time.  Refusal by individuals to submit to a search of their person, property, or vehicle may be cause for denial of access to the premises.</w:t>
      </w:r>
    </w:p>
    <w:p w14:paraId="7768F19D" w14:textId="77777777" w:rsidR="00DA20C7" w:rsidRPr="003332B6" w:rsidRDefault="00DA20C7" w:rsidP="006C0726">
      <w:pPr>
        <w:tabs>
          <w:tab w:val="left" w:pos="2160"/>
          <w:tab w:val="left" w:pos="6651"/>
        </w:tabs>
        <w:spacing w:afterLines="100" w:after="240"/>
        <w:ind w:left="720"/>
        <w:jc w:val="both"/>
        <w:rPr>
          <w:rFonts w:cs="Arial"/>
          <w:sz w:val="22"/>
          <w:szCs w:val="22"/>
        </w:rPr>
      </w:pPr>
      <w:r w:rsidRPr="003332B6">
        <w:rPr>
          <w:rFonts w:cs="Arial"/>
          <w:sz w:val="22"/>
          <w:szCs w:val="22"/>
        </w:rPr>
        <w:t>SOURCE:</w:t>
      </w:r>
      <w:r w:rsidRPr="003332B6">
        <w:rPr>
          <w:rFonts w:cs="Arial"/>
          <w:sz w:val="22"/>
          <w:szCs w:val="22"/>
        </w:rPr>
        <w:tab/>
        <w:t xml:space="preserve">PC Sections 2601, 5054 and 5058; CCR, Title 15, Sections 3173, 3177, and 3288, 4696, and 4697; </w:t>
      </w:r>
      <w:r w:rsidR="0037374A">
        <w:rPr>
          <w:rFonts w:cs="Arial"/>
          <w:sz w:val="22"/>
          <w:szCs w:val="22"/>
        </w:rPr>
        <w:t>WIC 1712.</w:t>
      </w:r>
    </w:p>
    <w:p w14:paraId="7768F19E" w14:textId="77777777" w:rsidR="009835AA" w:rsidRPr="003332B6" w:rsidRDefault="00DA20C7" w:rsidP="006C0726">
      <w:pPr>
        <w:numPr>
          <w:ilvl w:val="0"/>
          <w:numId w:val="2"/>
        </w:numPr>
        <w:tabs>
          <w:tab w:val="clear" w:pos="1440"/>
          <w:tab w:val="num" w:pos="720"/>
          <w:tab w:val="left" w:pos="6651"/>
        </w:tabs>
        <w:spacing w:afterLines="100" w:after="240"/>
        <w:ind w:left="720"/>
        <w:jc w:val="both"/>
        <w:rPr>
          <w:rFonts w:cs="Arial"/>
          <w:sz w:val="22"/>
          <w:szCs w:val="22"/>
        </w:rPr>
      </w:pPr>
      <w:r w:rsidRPr="003332B6">
        <w:rPr>
          <w:rFonts w:cs="Arial"/>
          <w:sz w:val="22"/>
          <w:szCs w:val="22"/>
        </w:rPr>
        <w:t>Persons normally permitted to enter an institution/facility or camp may be barred, for cause, by the CDCR Director, Warden, and/or Regional Parole Administrator.</w:t>
      </w:r>
    </w:p>
    <w:p w14:paraId="7768F19F" w14:textId="77777777" w:rsidR="00DA20C7" w:rsidRPr="003332B6" w:rsidRDefault="00DA20C7" w:rsidP="006C0726">
      <w:pPr>
        <w:tabs>
          <w:tab w:val="left" w:pos="1440"/>
          <w:tab w:val="left" w:pos="2160"/>
          <w:tab w:val="left" w:pos="6651"/>
        </w:tabs>
        <w:spacing w:afterLines="100" w:after="240"/>
        <w:ind w:left="720"/>
        <w:jc w:val="both"/>
        <w:rPr>
          <w:rFonts w:cs="Arial"/>
          <w:sz w:val="22"/>
          <w:szCs w:val="22"/>
        </w:rPr>
      </w:pPr>
      <w:r w:rsidRPr="003332B6">
        <w:rPr>
          <w:rFonts w:cs="Arial"/>
          <w:sz w:val="22"/>
          <w:szCs w:val="22"/>
        </w:rPr>
        <w:t>SOURCE:</w:t>
      </w:r>
      <w:r w:rsidRPr="003332B6">
        <w:rPr>
          <w:rFonts w:cs="Arial"/>
          <w:sz w:val="22"/>
          <w:szCs w:val="22"/>
        </w:rPr>
        <w:tab/>
        <w:t>PC Sections 5054 and 5058; CCR, Title 15, Section 3176 (a) and 4696; WIC</w:t>
      </w:r>
      <w:r w:rsidR="0037374A">
        <w:rPr>
          <w:rFonts w:cs="Arial"/>
          <w:sz w:val="22"/>
          <w:szCs w:val="22"/>
        </w:rPr>
        <w:t xml:space="preserve"> Section 1712.</w:t>
      </w:r>
    </w:p>
    <w:p w14:paraId="7768F1A0" w14:textId="77777777" w:rsidR="009835AA" w:rsidRPr="003332B6" w:rsidRDefault="00DA20C7" w:rsidP="006C0726">
      <w:pPr>
        <w:numPr>
          <w:ilvl w:val="0"/>
          <w:numId w:val="2"/>
        </w:numPr>
        <w:tabs>
          <w:tab w:val="clear" w:pos="1440"/>
          <w:tab w:val="num" w:pos="720"/>
          <w:tab w:val="left" w:pos="6651"/>
        </w:tabs>
        <w:spacing w:afterLines="100" w:after="240"/>
        <w:ind w:left="720"/>
        <w:jc w:val="both"/>
        <w:rPr>
          <w:rFonts w:cs="Arial"/>
          <w:sz w:val="22"/>
          <w:szCs w:val="22"/>
        </w:rPr>
      </w:pPr>
      <w:r w:rsidRPr="003332B6">
        <w:rPr>
          <w:rFonts w:cs="Arial"/>
          <w:sz w:val="22"/>
          <w:szCs w:val="22"/>
        </w:rPr>
        <w:t>It is illegal for an individual who has been previously convicted of a felony offense to enter into CDCR institutions/facilities or camps, or youth institutions/facilities or camps in the nighttime, without the prior approval of the Warden</w:t>
      </w:r>
      <w:r w:rsidR="00B20B0E" w:rsidRPr="003332B6">
        <w:rPr>
          <w:rFonts w:cs="Arial"/>
          <w:sz w:val="22"/>
          <w:szCs w:val="22"/>
        </w:rPr>
        <w:t xml:space="preserve"> or officer in charge</w:t>
      </w:r>
      <w:r w:rsidRPr="003332B6">
        <w:rPr>
          <w:rFonts w:cs="Arial"/>
          <w:sz w:val="22"/>
          <w:szCs w:val="22"/>
        </w:rPr>
        <w:t>.  It is also illegal for an individual to enter onto these premises for unauthorized purposes or to refuse to leave said premises when requested to do so.  Failure to comply with this provision could lead to prosecution.</w:t>
      </w:r>
    </w:p>
    <w:p w14:paraId="7768F1A1" w14:textId="77777777" w:rsidR="00DA20C7" w:rsidRPr="003332B6" w:rsidRDefault="00DA20C7" w:rsidP="006C0726">
      <w:pPr>
        <w:tabs>
          <w:tab w:val="left" w:pos="2160"/>
          <w:tab w:val="left" w:pos="6651"/>
        </w:tabs>
        <w:spacing w:afterLines="100" w:after="240"/>
        <w:ind w:left="720"/>
        <w:jc w:val="both"/>
        <w:rPr>
          <w:rFonts w:cs="Arial"/>
          <w:sz w:val="22"/>
          <w:szCs w:val="22"/>
        </w:rPr>
      </w:pPr>
      <w:r w:rsidRPr="003332B6">
        <w:rPr>
          <w:rFonts w:cs="Arial"/>
          <w:sz w:val="22"/>
          <w:szCs w:val="22"/>
        </w:rPr>
        <w:t>SOURCE:</w:t>
      </w:r>
      <w:r w:rsidRPr="003332B6">
        <w:rPr>
          <w:rFonts w:cs="Arial"/>
          <w:sz w:val="22"/>
          <w:szCs w:val="22"/>
        </w:rPr>
        <w:tab/>
        <w:t>PC Sections 602, 4570.5 and 4571; CCR, Title 15, Sections 317</w:t>
      </w:r>
      <w:r w:rsidR="0037374A">
        <w:rPr>
          <w:rFonts w:cs="Arial"/>
          <w:sz w:val="22"/>
          <w:szCs w:val="22"/>
        </w:rPr>
        <w:t>3 and 3289; WIC Section 1001.7.</w:t>
      </w:r>
    </w:p>
    <w:p w14:paraId="7768F1A2" w14:textId="77777777" w:rsidR="009835AA" w:rsidRPr="003332B6" w:rsidRDefault="00DA20C7" w:rsidP="006C0726">
      <w:pPr>
        <w:numPr>
          <w:ilvl w:val="0"/>
          <w:numId w:val="2"/>
        </w:numPr>
        <w:tabs>
          <w:tab w:val="clear" w:pos="1440"/>
          <w:tab w:val="num" w:pos="720"/>
          <w:tab w:val="left" w:pos="6651"/>
        </w:tabs>
        <w:spacing w:afterLines="100" w:after="240"/>
        <w:ind w:left="720"/>
        <w:jc w:val="both"/>
        <w:rPr>
          <w:rFonts w:cs="Arial"/>
          <w:sz w:val="22"/>
          <w:szCs w:val="22"/>
        </w:rPr>
      </w:pPr>
      <w:r w:rsidRPr="003332B6">
        <w:rPr>
          <w:rFonts w:cs="Arial"/>
          <w:sz w:val="22"/>
          <w:szCs w:val="22"/>
        </w:rPr>
        <w:t>Encouraging and/or assisting inmates</w:t>
      </w:r>
      <w:r w:rsidRPr="003332B6">
        <w:rPr>
          <w:sz w:val="22"/>
          <w:szCs w:val="22"/>
        </w:rPr>
        <w:t xml:space="preserve"> </w:t>
      </w:r>
      <w:r w:rsidR="00A416FB" w:rsidRPr="003332B6">
        <w:rPr>
          <w:sz w:val="22"/>
          <w:szCs w:val="22"/>
        </w:rPr>
        <w:t xml:space="preserve">or </w:t>
      </w:r>
      <w:r w:rsidR="00E8615E" w:rsidRPr="003332B6">
        <w:rPr>
          <w:sz w:val="22"/>
          <w:szCs w:val="22"/>
        </w:rPr>
        <w:t>youth</w:t>
      </w:r>
      <w:r w:rsidRPr="003332B6">
        <w:rPr>
          <w:sz w:val="22"/>
          <w:szCs w:val="22"/>
        </w:rPr>
        <w:t xml:space="preserve"> </w:t>
      </w:r>
      <w:r w:rsidRPr="003332B6">
        <w:rPr>
          <w:rFonts w:cs="Arial"/>
          <w:sz w:val="22"/>
          <w:szCs w:val="22"/>
        </w:rPr>
        <w:t xml:space="preserve">to escape is a crime.  It is illegal to bring firearms, deadly weapons, explosives, tear gas, drugs or drug paraphernalia on CDCR institutions/facilities or camp premises.  It is illegal to give inmates </w:t>
      </w:r>
      <w:r w:rsidR="00A416FB" w:rsidRPr="003332B6">
        <w:rPr>
          <w:rFonts w:cs="Arial"/>
          <w:sz w:val="22"/>
          <w:szCs w:val="22"/>
        </w:rPr>
        <w:t xml:space="preserve">or </w:t>
      </w:r>
      <w:r w:rsidR="00E8615E" w:rsidRPr="003332B6">
        <w:rPr>
          <w:rFonts w:cs="Arial"/>
          <w:sz w:val="22"/>
          <w:szCs w:val="22"/>
        </w:rPr>
        <w:t>youth</w:t>
      </w:r>
      <w:r w:rsidRPr="003332B6">
        <w:rPr>
          <w:rFonts w:cs="Arial"/>
          <w:sz w:val="22"/>
          <w:szCs w:val="22"/>
        </w:rPr>
        <w:t xml:space="preserve"> firearms, explosives, alcoholic beverages, narcotics, or any drug or drug paraphernalia, including cocaine or marijuana.  It is illegal to give </w:t>
      </w:r>
      <w:r w:rsidR="00A416FB" w:rsidRPr="003332B6">
        <w:rPr>
          <w:rFonts w:cs="Arial"/>
          <w:sz w:val="22"/>
          <w:szCs w:val="22"/>
        </w:rPr>
        <w:t>youth</w:t>
      </w:r>
      <w:r w:rsidRPr="003332B6">
        <w:rPr>
          <w:rFonts w:cs="Arial"/>
          <w:sz w:val="22"/>
          <w:szCs w:val="22"/>
        </w:rPr>
        <w:t xml:space="preserve"> sex oriented objects or devices, and written materials and pictures whos</w:t>
      </w:r>
      <w:r w:rsidR="0037374A">
        <w:rPr>
          <w:rFonts w:cs="Arial"/>
          <w:sz w:val="22"/>
          <w:szCs w:val="22"/>
        </w:rPr>
        <w:t>e sale is prohibited to minors.</w:t>
      </w:r>
    </w:p>
    <w:p w14:paraId="7768F1A3" w14:textId="77777777" w:rsidR="00DA20C7" w:rsidRPr="003332B6" w:rsidRDefault="00DA20C7" w:rsidP="006C0726">
      <w:pPr>
        <w:tabs>
          <w:tab w:val="left" w:pos="1440"/>
        </w:tabs>
        <w:spacing w:afterLines="100" w:after="240"/>
        <w:ind w:left="720"/>
        <w:jc w:val="both"/>
        <w:rPr>
          <w:rFonts w:cs="Arial"/>
          <w:sz w:val="22"/>
          <w:szCs w:val="22"/>
        </w:rPr>
      </w:pPr>
      <w:r w:rsidRPr="003332B6">
        <w:rPr>
          <w:rFonts w:cs="Arial"/>
          <w:sz w:val="22"/>
          <w:szCs w:val="22"/>
        </w:rPr>
        <w:t>SOURCE:</w:t>
      </w:r>
      <w:r w:rsidRPr="003332B6">
        <w:rPr>
          <w:rFonts w:cs="Arial"/>
          <w:sz w:val="22"/>
          <w:szCs w:val="22"/>
        </w:rPr>
        <w:tab/>
        <w:t xml:space="preserve">PC Sections 2772, 2790, 4533, 4535, 4550, 4573, 4573.5, 4573.6 and 4574; </w:t>
      </w:r>
      <w:r w:rsidR="00FC221A" w:rsidRPr="003332B6">
        <w:rPr>
          <w:rFonts w:cs="Arial"/>
          <w:sz w:val="22"/>
          <w:szCs w:val="22"/>
        </w:rPr>
        <w:t xml:space="preserve">CCR, </w:t>
      </w:r>
      <w:r w:rsidRPr="003332B6">
        <w:rPr>
          <w:rFonts w:cs="Arial"/>
          <w:sz w:val="22"/>
          <w:szCs w:val="22"/>
        </w:rPr>
        <w:t>Title 15, Sections 4681 and 4710</w:t>
      </w:r>
      <w:r w:rsidR="0037374A">
        <w:rPr>
          <w:rFonts w:cs="Arial"/>
          <w:sz w:val="22"/>
          <w:szCs w:val="22"/>
        </w:rPr>
        <w:t>; WIC Sections 1001.5 and 1152.</w:t>
      </w:r>
    </w:p>
    <w:p w14:paraId="7768F1A4" w14:textId="77777777" w:rsidR="009835AA" w:rsidRPr="003332B6" w:rsidRDefault="00DA20C7" w:rsidP="006C0726">
      <w:pPr>
        <w:numPr>
          <w:ilvl w:val="0"/>
          <w:numId w:val="2"/>
        </w:numPr>
        <w:tabs>
          <w:tab w:val="clear" w:pos="1440"/>
          <w:tab w:val="num" w:pos="720"/>
          <w:tab w:val="left" w:pos="6651"/>
        </w:tabs>
        <w:spacing w:afterLines="100" w:after="240"/>
        <w:ind w:left="720"/>
        <w:jc w:val="both"/>
        <w:rPr>
          <w:rFonts w:cs="Arial"/>
          <w:sz w:val="22"/>
          <w:szCs w:val="22"/>
        </w:rPr>
      </w:pPr>
      <w:r w:rsidRPr="003332B6">
        <w:rPr>
          <w:rFonts w:cs="Arial"/>
          <w:sz w:val="22"/>
          <w:szCs w:val="22"/>
        </w:rPr>
        <w:lastRenderedPageBreak/>
        <w:t xml:space="preserve">It is illegal to give or take letters from inmates </w:t>
      </w:r>
      <w:r w:rsidR="00A416FB" w:rsidRPr="003332B6">
        <w:rPr>
          <w:rFonts w:cs="Arial"/>
          <w:sz w:val="22"/>
          <w:szCs w:val="22"/>
        </w:rPr>
        <w:t xml:space="preserve">or </w:t>
      </w:r>
      <w:r w:rsidR="00E8615E" w:rsidRPr="003332B6">
        <w:rPr>
          <w:rFonts w:cs="Arial"/>
          <w:sz w:val="22"/>
          <w:szCs w:val="22"/>
        </w:rPr>
        <w:t>youth</w:t>
      </w:r>
      <w:r w:rsidRPr="003332B6">
        <w:rPr>
          <w:rFonts w:cs="Arial"/>
          <w:sz w:val="22"/>
          <w:szCs w:val="22"/>
        </w:rPr>
        <w:t xml:space="preserve"> without the authorization of the Warden.  It is also illegal to give or receive any type of gift and/or gratuities from inmates </w:t>
      </w:r>
      <w:r w:rsidR="00A416FB" w:rsidRPr="003332B6">
        <w:rPr>
          <w:rFonts w:cs="Arial"/>
          <w:sz w:val="22"/>
          <w:szCs w:val="22"/>
        </w:rPr>
        <w:t xml:space="preserve">or </w:t>
      </w:r>
      <w:r w:rsidR="00E8615E" w:rsidRPr="003332B6">
        <w:rPr>
          <w:rFonts w:cs="Arial"/>
          <w:sz w:val="22"/>
          <w:szCs w:val="22"/>
        </w:rPr>
        <w:t>youth</w:t>
      </w:r>
      <w:r w:rsidRPr="003332B6">
        <w:rPr>
          <w:rFonts w:cs="Arial"/>
          <w:sz w:val="22"/>
          <w:szCs w:val="22"/>
        </w:rPr>
        <w:t>.</w:t>
      </w:r>
    </w:p>
    <w:p w14:paraId="7768F1A5" w14:textId="77777777" w:rsidR="00DA20C7" w:rsidRPr="003332B6" w:rsidRDefault="00DA20C7" w:rsidP="006C0726">
      <w:pPr>
        <w:tabs>
          <w:tab w:val="left" w:pos="1440"/>
        </w:tabs>
        <w:spacing w:afterLines="100" w:after="240"/>
        <w:ind w:left="720"/>
        <w:jc w:val="both"/>
        <w:rPr>
          <w:rFonts w:cs="Arial"/>
          <w:sz w:val="22"/>
          <w:szCs w:val="22"/>
        </w:rPr>
      </w:pPr>
      <w:r w:rsidRPr="003332B6">
        <w:rPr>
          <w:rFonts w:cs="Arial"/>
          <w:sz w:val="22"/>
          <w:szCs w:val="22"/>
        </w:rPr>
        <w:t>SOURCE:</w:t>
      </w:r>
      <w:r w:rsidRPr="003332B6">
        <w:rPr>
          <w:rFonts w:cs="Arial"/>
          <w:sz w:val="22"/>
          <w:szCs w:val="22"/>
        </w:rPr>
        <w:tab/>
        <w:t>PC Sections 2540, 2541 and 4570; CCR, Title 15, Sections 3010, 3399, 3401, 3424 and 3</w:t>
      </w:r>
      <w:r w:rsidR="0037374A">
        <w:rPr>
          <w:rFonts w:cs="Arial"/>
          <w:sz w:val="22"/>
          <w:szCs w:val="22"/>
        </w:rPr>
        <w:t>425 and 4045; WIC Section 1712.</w:t>
      </w:r>
    </w:p>
    <w:p w14:paraId="7768F1A6" w14:textId="77777777" w:rsidR="009835AA" w:rsidRPr="003332B6" w:rsidRDefault="00DA20C7" w:rsidP="006C0726">
      <w:pPr>
        <w:numPr>
          <w:ilvl w:val="0"/>
          <w:numId w:val="2"/>
        </w:numPr>
        <w:tabs>
          <w:tab w:val="clear" w:pos="1440"/>
          <w:tab w:val="num" w:pos="720"/>
          <w:tab w:val="left" w:pos="6651"/>
        </w:tabs>
        <w:spacing w:afterLines="100" w:after="240"/>
        <w:ind w:left="720"/>
        <w:jc w:val="both"/>
        <w:rPr>
          <w:rFonts w:cs="Arial"/>
          <w:sz w:val="22"/>
          <w:szCs w:val="22"/>
        </w:rPr>
      </w:pPr>
      <w:r w:rsidRPr="003332B6">
        <w:rPr>
          <w:rFonts w:cs="Arial"/>
          <w:sz w:val="22"/>
          <w:szCs w:val="22"/>
        </w:rPr>
        <w:t>In an emergency situation, the visiting program and other program activities may be suspended.</w:t>
      </w:r>
    </w:p>
    <w:p w14:paraId="7768F1A7" w14:textId="77777777" w:rsidR="00DA20C7" w:rsidRPr="003332B6" w:rsidRDefault="00DA20C7" w:rsidP="006C0726">
      <w:pPr>
        <w:tabs>
          <w:tab w:val="left" w:pos="1440"/>
        </w:tabs>
        <w:spacing w:afterLines="100" w:after="240"/>
        <w:ind w:left="720"/>
        <w:jc w:val="both"/>
        <w:rPr>
          <w:rFonts w:cs="Arial"/>
          <w:sz w:val="22"/>
          <w:szCs w:val="22"/>
        </w:rPr>
      </w:pPr>
      <w:r w:rsidRPr="003332B6">
        <w:rPr>
          <w:rFonts w:cs="Arial"/>
          <w:sz w:val="22"/>
          <w:szCs w:val="22"/>
        </w:rPr>
        <w:t>SOURCE:</w:t>
      </w:r>
      <w:r w:rsidRPr="003332B6">
        <w:rPr>
          <w:rFonts w:cs="Arial"/>
          <w:sz w:val="22"/>
          <w:szCs w:val="22"/>
        </w:rPr>
        <w:tab/>
        <w:t>PC Section 2601; CCR, Title 15,</w:t>
      </w:r>
      <w:r w:rsidR="0037374A">
        <w:rPr>
          <w:rFonts w:cs="Arial"/>
          <w:sz w:val="22"/>
          <w:szCs w:val="22"/>
        </w:rPr>
        <w:t xml:space="preserve"> Section 3383, 4002.5 and 4696.</w:t>
      </w:r>
    </w:p>
    <w:p w14:paraId="7768F1A8" w14:textId="77777777" w:rsidR="009835AA" w:rsidRPr="003332B6" w:rsidRDefault="00DA20C7" w:rsidP="006C0726">
      <w:pPr>
        <w:numPr>
          <w:ilvl w:val="0"/>
          <w:numId w:val="2"/>
        </w:numPr>
        <w:tabs>
          <w:tab w:val="clear" w:pos="1440"/>
          <w:tab w:val="num" w:pos="720"/>
          <w:tab w:val="left" w:pos="6651"/>
        </w:tabs>
        <w:spacing w:afterLines="100" w:after="240"/>
        <w:ind w:left="720"/>
        <w:jc w:val="both"/>
        <w:rPr>
          <w:rFonts w:cs="Arial"/>
          <w:sz w:val="22"/>
          <w:szCs w:val="22"/>
        </w:rPr>
      </w:pPr>
      <w:r w:rsidRPr="003332B6">
        <w:rPr>
          <w:rFonts w:cs="Arial"/>
          <w:sz w:val="22"/>
          <w:szCs w:val="22"/>
        </w:rPr>
        <w:t xml:space="preserve">For security reasons, visitors must not wear clothing that in any way resembles state-issued inmate </w:t>
      </w:r>
      <w:r w:rsidR="00A416FB" w:rsidRPr="003332B6">
        <w:rPr>
          <w:rFonts w:cs="Arial"/>
          <w:sz w:val="22"/>
          <w:szCs w:val="22"/>
        </w:rPr>
        <w:t xml:space="preserve">or </w:t>
      </w:r>
      <w:r w:rsidR="00E8615E" w:rsidRPr="003332B6">
        <w:rPr>
          <w:rFonts w:cs="Arial"/>
          <w:sz w:val="22"/>
          <w:szCs w:val="22"/>
        </w:rPr>
        <w:t>youth</w:t>
      </w:r>
      <w:r w:rsidRPr="003332B6">
        <w:rPr>
          <w:rFonts w:cs="Arial"/>
          <w:sz w:val="22"/>
          <w:szCs w:val="22"/>
        </w:rPr>
        <w:t xml:space="preserve"> clothing (blue denim shirts, blue denim pants).</w:t>
      </w:r>
    </w:p>
    <w:p w14:paraId="7768F1A9" w14:textId="77777777" w:rsidR="00DA20C7" w:rsidRPr="003332B6" w:rsidRDefault="00DA20C7" w:rsidP="006C0726">
      <w:pPr>
        <w:tabs>
          <w:tab w:val="left" w:pos="1440"/>
        </w:tabs>
        <w:spacing w:afterLines="100" w:after="240"/>
        <w:ind w:left="720"/>
        <w:jc w:val="both"/>
        <w:rPr>
          <w:rFonts w:cs="Arial"/>
          <w:sz w:val="22"/>
          <w:szCs w:val="22"/>
        </w:rPr>
      </w:pPr>
      <w:r w:rsidRPr="003332B6">
        <w:rPr>
          <w:rFonts w:cs="Arial"/>
          <w:sz w:val="22"/>
          <w:szCs w:val="22"/>
        </w:rPr>
        <w:t>SOURCE:</w:t>
      </w:r>
      <w:r w:rsidRPr="003332B6">
        <w:rPr>
          <w:rFonts w:cs="Arial"/>
          <w:sz w:val="22"/>
          <w:szCs w:val="22"/>
        </w:rPr>
        <w:tab/>
        <w:t>CCR, Title 15</w:t>
      </w:r>
      <w:r w:rsidR="0037374A">
        <w:rPr>
          <w:rFonts w:cs="Arial"/>
          <w:sz w:val="22"/>
          <w:szCs w:val="22"/>
        </w:rPr>
        <w:t>, Section 3174(b</w:t>
      </w:r>
      <w:proofErr w:type="gramStart"/>
      <w:r w:rsidR="0037374A">
        <w:rPr>
          <w:rFonts w:cs="Arial"/>
          <w:sz w:val="22"/>
          <w:szCs w:val="22"/>
        </w:rPr>
        <w:t>)(</w:t>
      </w:r>
      <w:proofErr w:type="gramEnd"/>
      <w:r w:rsidR="0037374A">
        <w:rPr>
          <w:rFonts w:cs="Arial"/>
          <w:sz w:val="22"/>
          <w:szCs w:val="22"/>
        </w:rPr>
        <w:t>1) and 4696.</w:t>
      </w:r>
    </w:p>
    <w:p w14:paraId="7768F1AA" w14:textId="77777777" w:rsidR="009835AA" w:rsidRPr="003332B6" w:rsidRDefault="00DA20C7" w:rsidP="006C0726">
      <w:pPr>
        <w:numPr>
          <w:ilvl w:val="0"/>
          <w:numId w:val="2"/>
        </w:numPr>
        <w:tabs>
          <w:tab w:val="clear" w:pos="1440"/>
          <w:tab w:val="num" w:pos="720"/>
          <w:tab w:val="left" w:pos="6651"/>
        </w:tabs>
        <w:spacing w:afterLines="100" w:after="240"/>
        <w:ind w:left="720"/>
        <w:jc w:val="both"/>
        <w:rPr>
          <w:rFonts w:cs="Arial"/>
          <w:sz w:val="22"/>
          <w:szCs w:val="22"/>
        </w:rPr>
      </w:pPr>
      <w:r w:rsidRPr="003332B6">
        <w:rPr>
          <w:rFonts w:cs="Arial"/>
          <w:sz w:val="22"/>
          <w:szCs w:val="22"/>
        </w:rPr>
        <w:t xml:space="preserve">Interviews with SPECIFIC INMATES are not permitted.  Conspiring with an inmate to circumvent policy and/or regulations constitutes a rule violation that may result in appropriate legal action.  Interviews with individual </w:t>
      </w:r>
      <w:r w:rsidR="00A416FB" w:rsidRPr="003332B6">
        <w:rPr>
          <w:rFonts w:cs="Arial"/>
          <w:sz w:val="22"/>
          <w:szCs w:val="22"/>
        </w:rPr>
        <w:t>youth</w:t>
      </w:r>
      <w:r w:rsidRPr="003332B6">
        <w:rPr>
          <w:rFonts w:cs="Arial"/>
          <w:sz w:val="22"/>
          <w:szCs w:val="22"/>
        </w:rPr>
        <w:t xml:space="preserve"> are permitted with written consent of each </w:t>
      </w:r>
      <w:r w:rsidR="00A416FB" w:rsidRPr="003332B6">
        <w:rPr>
          <w:rFonts w:cs="Arial"/>
          <w:sz w:val="22"/>
          <w:szCs w:val="22"/>
        </w:rPr>
        <w:t>youth</w:t>
      </w:r>
      <w:r w:rsidRPr="003332B6">
        <w:rPr>
          <w:rFonts w:cs="Arial"/>
          <w:sz w:val="22"/>
          <w:szCs w:val="22"/>
        </w:rPr>
        <w:t xml:space="preserve"> if 18 years of age or older, or with written consent of a parent, legal guardian, or committing court,</w:t>
      </w:r>
      <w:r w:rsidR="0037374A">
        <w:rPr>
          <w:rFonts w:cs="Arial"/>
          <w:sz w:val="22"/>
          <w:szCs w:val="22"/>
        </w:rPr>
        <w:t xml:space="preserve"> if 17 years of age or younger.</w:t>
      </w:r>
    </w:p>
    <w:p w14:paraId="7768F1AB" w14:textId="77777777" w:rsidR="00DA20C7" w:rsidRPr="003332B6" w:rsidRDefault="00DA20C7" w:rsidP="006C0726">
      <w:pPr>
        <w:tabs>
          <w:tab w:val="left" w:pos="1440"/>
        </w:tabs>
        <w:spacing w:afterLines="100" w:after="240"/>
        <w:ind w:left="720"/>
        <w:jc w:val="both"/>
        <w:rPr>
          <w:rFonts w:cs="Arial"/>
          <w:sz w:val="22"/>
          <w:szCs w:val="22"/>
        </w:rPr>
      </w:pPr>
      <w:r w:rsidRPr="003332B6">
        <w:rPr>
          <w:rFonts w:cs="Arial"/>
          <w:sz w:val="22"/>
          <w:szCs w:val="22"/>
        </w:rPr>
        <w:t>SOURCE:</w:t>
      </w:r>
      <w:r w:rsidRPr="003332B6">
        <w:rPr>
          <w:rFonts w:cs="Arial"/>
          <w:sz w:val="22"/>
          <w:szCs w:val="22"/>
        </w:rPr>
        <w:tab/>
        <w:t>CCR, Title 15, Sections 3261.5, 3315(a</w:t>
      </w:r>
      <w:proofErr w:type="gramStart"/>
      <w:r w:rsidRPr="003332B6">
        <w:rPr>
          <w:rFonts w:cs="Arial"/>
          <w:sz w:val="22"/>
          <w:szCs w:val="22"/>
        </w:rPr>
        <w:t>)(</w:t>
      </w:r>
      <w:proofErr w:type="gramEnd"/>
      <w:r w:rsidRPr="003332B6">
        <w:rPr>
          <w:rFonts w:cs="Arial"/>
          <w:sz w:val="22"/>
          <w:szCs w:val="22"/>
        </w:rPr>
        <w:t>3)(X), and 3177 and 4700(a)(1).</w:t>
      </w:r>
    </w:p>
    <w:p w14:paraId="7768F1AC" w14:textId="77777777" w:rsidR="009835AA" w:rsidRPr="003332B6" w:rsidRDefault="00DA20C7" w:rsidP="0037374A">
      <w:pPr>
        <w:keepNext/>
        <w:numPr>
          <w:ilvl w:val="0"/>
          <w:numId w:val="1"/>
        </w:numPr>
        <w:tabs>
          <w:tab w:val="clear" w:pos="720"/>
          <w:tab w:val="left" w:pos="0"/>
        </w:tabs>
        <w:spacing w:afterLines="100" w:after="240"/>
        <w:ind w:left="0"/>
        <w:jc w:val="both"/>
        <w:outlineLvl w:val="0"/>
        <w:rPr>
          <w:rFonts w:cs="Arial"/>
          <w:sz w:val="22"/>
          <w:szCs w:val="22"/>
        </w:rPr>
      </w:pPr>
      <w:r w:rsidRPr="003332B6">
        <w:rPr>
          <w:rFonts w:cs="Arial"/>
          <w:b/>
          <w:sz w:val="22"/>
          <w:szCs w:val="22"/>
          <w:u w:val="single"/>
        </w:rPr>
        <w:t>Prison Rape Elimination Policy</w:t>
      </w:r>
      <w:r w:rsidRPr="003332B6">
        <w:rPr>
          <w:rFonts w:cs="Arial"/>
          <w:sz w:val="22"/>
          <w:szCs w:val="22"/>
        </w:rPr>
        <w:t xml:space="preserve"> (Authority: </w:t>
      </w:r>
      <w:r w:rsidR="0037374A">
        <w:rPr>
          <w:rFonts w:cs="Arial"/>
          <w:sz w:val="22"/>
          <w:szCs w:val="22"/>
        </w:rPr>
        <w:t xml:space="preserve">DOM </w:t>
      </w:r>
      <w:r w:rsidRPr="003332B6">
        <w:rPr>
          <w:rFonts w:cs="Arial"/>
          <w:sz w:val="22"/>
          <w:szCs w:val="22"/>
        </w:rPr>
        <w:t>Chapter 5, Article 44)</w:t>
      </w:r>
    </w:p>
    <w:p w14:paraId="7768F1AD" w14:textId="77777777" w:rsidR="00DA20C7" w:rsidRPr="003332B6" w:rsidRDefault="00DA20C7" w:rsidP="006C0726">
      <w:pPr>
        <w:widowControl w:val="0"/>
        <w:spacing w:afterLines="100" w:after="240"/>
        <w:jc w:val="both"/>
        <w:rPr>
          <w:rFonts w:cs="Arial"/>
          <w:sz w:val="22"/>
          <w:szCs w:val="22"/>
        </w:rPr>
      </w:pPr>
      <w:r w:rsidRPr="003332B6">
        <w:rPr>
          <w:rFonts w:cs="Arial"/>
          <w:sz w:val="22"/>
          <w:szCs w:val="22"/>
        </w:rPr>
        <w:t>CDCR</w:t>
      </w:r>
      <w:r w:rsidR="00A77AE9" w:rsidRPr="003332B6">
        <w:rPr>
          <w:rFonts w:cs="Arial"/>
          <w:color w:val="000000"/>
          <w:sz w:val="22"/>
          <w:szCs w:val="22"/>
        </w:rPr>
        <w:t>/CCHCS</w:t>
      </w:r>
      <w:r w:rsidRPr="003332B6">
        <w:rPr>
          <w:rFonts w:cs="Arial"/>
          <w:sz w:val="22"/>
          <w:szCs w:val="22"/>
        </w:rPr>
        <w:t xml:space="preserve"> is committed to providing a safe, humane, secure environment, free from sexual misconduct.  This will be accomplished by maintaining a program to ensure education/prevention, detection, response, investigation and tracking of sexual misconduct and to address successful community re-entry of the victim.  CDCR</w:t>
      </w:r>
      <w:r w:rsidR="00A77AE9" w:rsidRPr="003332B6">
        <w:rPr>
          <w:rFonts w:cs="Arial"/>
          <w:color w:val="000000"/>
          <w:sz w:val="22"/>
          <w:szCs w:val="22"/>
        </w:rPr>
        <w:t>/CCHCS</w:t>
      </w:r>
      <w:r w:rsidRPr="003332B6">
        <w:rPr>
          <w:rFonts w:cs="Arial"/>
          <w:sz w:val="22"/>
          <w:szCs w:val="22"/>
        </w:rPr>
        <w:t xml:space="preserve"> shall maintain a zero tolerance for sexual misconduct in its institutions, community correctional facilities, conservation camps and for all offenders under its jurisdiction.  All sexual misconduct is strictly prohibited.</w:t>
      </w:r>
    </w:p>
    <w:p w14:paraId="7768F1AE" w14:textId="77777777" w:rsidR="00DA20C7" w:rsidRPr="003332B6" w:rsidRDefault="00DA20C7" w:rsidP="006C0726">
      <w:pPr>
        <w:autoSpaceDE w:val="0"/>
        <w:autoSpaceDN w:val="0"/>
        <w:adjustRightInd w:val="0"/>
        <w:spacing w:afterLines="100" w:after="240"/>
        <w:jc w:val="both"/>
        <w:rPr>
          <w:rFonts w:cs="Arial"/>
          <w:sz w:val="22"/>
          <w:szCs w:val="22"/>
        </w:rPr>
      </w:pPr>
      <w:r w:rsidRPr="003332B6">
        <w:rPr>
          <w:rFonts w:cs="Arial"/>
          <w:sz w:val="22"/>
          <w:szCs w:val="22"/>
        </w:rPr>
        <w:t>As a Contractor with CDCR</w:t>
      </w:r>
      <w:r w:rsidR="00A77AE9" w:rsidRPr="003332B6">
        <w:rPr>
          <w:rFonts w:cs="Arial"/>
          <w:sz w:val="22"/>
          <w:szCs w:val="22"/>
        </w:rPr>
        <w:t>/CCHCS</w:t>
      </w:r>
      <w:r w:rsidRPr="003332B6">
        <w:rPr>
          <w:rFonts w:cs="Arial"/>
          <w:sz w:val="22"/>
          <w:szCs w:val="22"/>
        </w:rPr>
        <w:t xml:space="preserve">, you are expected to </w:t>
      </w:r>
      <w:r w:rsidR="00BB47AF" w:rsidRPr="003332B6">
        <w:rPr>
          <w:rFonts w:cs="Arial"/>
          <w:sz w:val="22"/>
          <w:szCs w:val="22"/>
        </w:rPr>
        <w:t xml:space="preserve">comply and to </w:t>
      </w:r>
      <w:r w:rsidRPr="003332B6">
        <w:rPr>
          <w:rFonts w:cs="Arial"/>
          <w:sz w:val="22"/>
          <w:szCs w:val="22"/>
        </w:rPr>
        <w:t xml:space="preserve">ensure </w:t>
      </w:r>
      <w:r w:rsidR="00BB47AF" w:rsidRPr="003332B6">
        <w:rPr>
          <w:rFonts w:cs="Arial"/>
          <w:sz w:val="22"/>
          <w:szCs w:val="22"/>
        </w:rPr>
        <w:t xml:space="preserve">Providers’ </w:t>
      </w:r>
      <w:r w:rsidRPr="003332B6">
        <w:rPr>
          <w:rFonts w:cs="Arial"/>
          <w:sz w:val="22"/>
          <w:szCs w:val="22"/>
        </w:rPr>
        <w:t xml:space="preserve">compliance with this policy as described in Department Operations Manual, Chapter 5, </w:t>
      </w:r>
      <w:proofErr w:type="gramStart"/>
      <w:r w:rsidRPr="003332B6">
        <w:rPr>
          <w:rFonts w:cs="Arial"/>
          <w:sz w:val="22"/>
          <w:szCs w:val="22"/>
        </w:rPr>
        <w:t>Article</w:t>
      </w:r>
      <w:proofErr w:type="gramEnd"/>
      <w:r w:rsidRPr="003332B6">
        <w:rPr>
          <w:rFonts w:cs="Arial"/>
          <w:sz w:val="22"/>
          <w:szCs w:val="22"/>
        </w:rPr>
        <w:t xml:space="preserve"> 44.</w:t>
      </w:r>
    </w:p>
    <w:p w14:paraId="7768F1AF" w14:textId="77777777" w:rsidR="00E63182" w:rsidRPr="0037374A" w:rsidRDefault="00E63182" w:rsidP="006C0726">
      <w:pPr>
        <w:numPr>
          <w:ilvl w:val="0"/>
          <w:numId w:val="1"/>
        </w:numPr>
        <w:tabs>
          <w:tab w:val="clear" w:pos="720"/>
          <w:tab w:val="num" w:pos="0"/>
        </w:tabs>
        <w:spacing w:afterLines="100" w:after="240"/>
        <w:ind w:left="0"/>
        <w:outlineLvl w:val="0"/>
        <w:rPr>
          <w:b/>
          <w:color w:val="000000"/>
          <w:sz w:val="22"/>
          <w:szCs w:val="22"/>
          <w:u w:val="single"/>
        </w:rPr>
      </w:pPr>
      <w:r w:rsidRPr="003332B6">
        <w:rPr>
          <w:b/>
          <w:color w:val="000000"/>
          <w:sz w:val="22"/>
          <w:szCs w:val="22"/>
          <w:u w:val="single"/>
        </w:rPr>
        <w:t>Provider’s Compliance with Institutional Requirements</w:t>
      </w:r>
    </w:p>
    <w:p w14:paraId="7768F1B0" w14:textId="77777777" w:rsidR="00E63182" w:rsidRPr="003332B6" w:rsidRDefault="00E63182" w:rsidP="006C0726">
      <w:pPr>
        <w:autoSpaceDE w:val="0"/>
        <w:autoSpaceDN w:val="0"/>
        <w:adjustRightInd w:val="0"/>
        <w:spacing w:afterLines="100" w:after="240"/>
        <w:jc w:val="both"/>
        <w:rPr>
          <w:rFonts w:cs="Arial"/>
          <w:color w:val="000000"/>
          <w:sz w:val="22"/>
          <w:szCs w:val="22"/>
        </w:rPr>
      </w:pPr>
      <w:r w:rsidRPr="003332B6">
        <w:rPr>
          <w:rFonts w:cs="Arial"/>
          <w:color w:val="000000"/>
          <w:sz w:val="22"/>
          <w:szCs w:val="22"/>
        </w:rPr>
        <w:t>By entering into this contract, Contractor agrees to acknowledge and adhere to the Secretary’s Digest of Laws related to Association with Prison Inmates, and other bylaws, rules, policies, and procedures that apply to CDCR’s institutions</w:t>
      </w:r>
      <w:r w:rsidR="00190A17" w:rsidRPr="003332B6">
        <w:rPr>
          <w:rFonts w:cs="Arial"/>
          <w:color w:val="000000"/>
          <w:sz w:val="22"/>
          <w:szCs w:val="22"/>
        </w:rPr>
        <w:t>/facilities</w:t>
      </w:r>
      <w:r w:rsidRPr="003332B6">
        <w:rPr>
          <w:rFonts w:cs="Arial"/>
          <w:color w:val="000000"/>
          <w:sz w:val="22"/>
          <w:szCs w:val="22"/>
        </w:rPr>
        <w:t>, maintain all CDCR security measures, and provide a safe work environment at all times.  Contractor agrees that, prior to commencing service under this Agreement at an institution and/or facility, all Providers shall acknowledge and agree to adhere to these requirements.  CDCR/CCHCS shall furnish Contractor with a copy of the Secretary’s Digest of Laws related to Association with Prison Inmates upon request.  CDCR’s rules, policies, and procedures include the following requirements, with which Contractor and Providers shall comply:</w:t>
      </w:r>
    </w:p>
    <w:p w14:paraId="7768F1B1" w14:textId="77777777" w:rsidR="009835AA" w:rsidRPr="003332B6" w:rsidRDefault="00E63182" w:rsidP="0049787C">
      <w:pPr>
        <w:numPr>
          <w:ilvl w:val="1"/>
          <w:numId w:val="13"/>
        </w:numPr>
        <w:autoSpaceDE w:val="0"/>
        <w:autoSpaceDN w:val="0"/>
        <w:adjustRightInd w:val="0"/>
        <w:spacing w:afterLines="100" w:after="240"/>
        <w:ind w:left="360"/>
        <w:jc w:val="both"/>
        <w:rPr>
          <w:rFonts w:cs="Arial"/>
          <w:color w:val="000000"/>
          <w:sz w:val="22"/>
          <w:szCs w:val="22"/>
        </w:rPr>
      </w:pPr>
      <w:r w:rsidRPr="003332B6">
        <w:rPr>
          <w:rFonts w:cs="Arial"/>
          <w:color w:val="000000"/>
          <w:sz w:val="22"/>
          <w:szCs w:val="22"/>
        </w:rPr>
        <w:t>Required documents to be carried (e.g., license(s), CDCR identification badge, registry identification, if applicable);</w:t>
      </w:r>
    </w:p>
    <w:p w14:paraId="7768F1B2" w14:textId="77777777" w:rsidR="009835AA" w:rsidRPr="003332B6" w:rsidRDefault="00E63182" w:rsidP="0049787C">
      <w:pPr>
        <w:numPr>
          <w:ilvl w:val="1"/>
          <w:numId w:val="13"/>
        </w:numPr>
        <w:autoSpaceDE w:val="0"/>
        <w:autoSpaceDN w:val="0"/>
        <w:adjustRightInd w:val="0"/>
        <w:spacing w:afterLines="100" w:after="240"/>
        <w:ind w:left="360"/>
        <w:jc w:val="both"/>
        <w:rPr>
          <w:rFonts w:cs="Arial"/>
          <w:color w:val="000000"/>
          <w:sz w:val="22"/>
          <w:szCs w:val="22"/>
        </w:rPr>
      </w:pPr>
      <w:r w:rsidRPr="003332B6">
        <w:rPr>
          <w:rFonts w:cs="Arial"/>
          <w:color w:val="000000"/>
          <w:sz w:val="22"/>
          <w:szCs w:val="22"/>
        </w:rPr>
        <w:t>Inmate security policies and procedures (no cell phones, pagers, recording devices);</w:t>
      </w:r>
    </w:p>
    <w:p w14:paraId="7768F1B3" w14:textId="77777777" w:rsidR="009835AA" w:rsidRPr="003332B6" w:rsidRDefault="00E63182" w:rsidP="0049787C">
      <w:pPr>
        <w:numPr>
          <w:ilvl w:val="1"/>
          <w:numId w:val="13"/>
        </w:numPr>
        <w:autoSpaceDE w:val="0"/>
        <w:autoSpaceDN w:val="0"/>
        <w:adjustRightInd w:val="0"/>
        <w:spacing w:afterLines="100" w:after="240"/>
        <w:ind w:left="360"/>
        <w:jc w:val="both"/>
        <w:rPr>
          <w:rFonts w:cs="Arial"/>
          <w:color w:val="000000"/>
          <w:sz w:val="22"/>
          <w:szCs w:val="22"/>
        </w:rPr>
      </w:pPr>
      <w:r w:rsidRPr="003332B6">
        <w:rPr>
          <w:rFonts w:cs="Arial"/>
          <w:color w:val="000000"/>
          <w:sz w:val="22"/>
          <w:szCs w:val="22"/>
        </w:rPr>
        <w:lastRenderedPageBreak/>
        <w:t>Reporting for beginning/ending of shift assignment;</w:t>
      </w:r>
    </w:p>
    <w:p w14:paraId="7768F1B4" w14:textId="77777777" w:rsidR="009835AA" w:rsidRPr="003332B6" w:rsidRDefault="00E63182" w:rsidP="0049787C">
      <w:pPr>
        <w:numPr>
          <w:ilvl w:val="1"/>
          <w:numId w:val="13"/>
        </w:numPr>
        <w:autoSpaceDE w:val="0"/>
        <w:autoSpaceDN w:val="0"/>
        <w:adjustRightInd w:val="0"/>
        <w:spacing w:afterLines="100" w:after="240"/>
        <w:ind w:left="360"/>
        <w:jc w:val="both"/>
        <w:rPr>
          <w:rFonts w:cs="Arial"/>
          <w:color w:val="000000"/>
          <w:sz w:val="22"/>
          <w:szCs w:val="22"/>
        </w:rPr>
      </w:pPr>
      <w:r w:rsidRPr="003332B6">
        <w:rPr>
          <w:rFonts w:cs="Arial"/>
          <w:color w:val="000000"/>
          <w:sz w:val="22"/>
          <w:szCs w:val="22"/>
        </w:rPr>
        <w:t>Uniform or dress code;</w:t>
      </w:r>
    </w:p>
    <w:p w14:paraId="7768F1B5" w14:textId="77777777" w:rsidR="009835AA" w:rsidRPr="003332B6" w:rsidRDefault="00E63182" w:rsidP="0049787C">
      <w:pPr>
        <w:numPr>
          <w:ilvl w:val="1"/>
          <w:numId w:val="13"/>
        </w:numPr>
        <w:autoSpaceDE w:val="0"/>
        <w:autoSpaceDN w:val="0"/>
        <w:adjustRightInd w:val="0"/>
        <w:spacing w:afterLines="100" w:after="240"/>
        <w:ind w:left="360"/>
        <w:jc w:val="both"/>
        <w:rPr>
          <w:rFonts w:cs="Arial"/>
          <w:color w:val="000000"/>
          <w:sz w:val="22"/>
          <w:szCs w:val="22"/>
        </w:rPr>
      </w:pPr>
      <w:r w:rsidRPr="003332B6">
        <w:rPr>
          <w:rFonts w:cs="Arial"/>
          <w:color w:val="000000"/>
          <w:sz w:val="22"/>
          <w:szCs w:val="22"/>
        </w:rPr>
        <w:t>Reporting of personal illness;</w:t>
      </w:r>
    </w:p>
    <w:p w14:paraId="7768F1B6" w14:textId="77777777" w:rsidR="009835AA" w:rsidRPr="003332B6" w:rsidRDefault="00E63182" w:rsidP="0049787C">
      <w:pPr>
        <w:numPr>
          <w:ilvl w:val="1"/>
          <w:numId w:val="13"/>
        </w:numPr>
        <w:autoSpaceDE w:val="0"/>
        <w:autoSpaceDN w:val="0"/>
        <w:adjustRightInd w:val="0"/>
        <w:spacing w:afterLines="100" w:after="240"/>
        <w:ind w:left="360"/>
        <w:jc w:val="both"/>
        <w:rPr>
          <w:rFonts w:cs="Arial"/>
          <w:color w:val="000000"/>
          <w:sz w:val="22"/>
          <w:szCs w:val="22"/>
        </w:rPr>
      </w:pPr>
      <w:r w:rsidRPr="003332B6">
        <w:rPr>
          <w:rFonts w:cs="Arial"/>
          <w:color w:val="000000"/>
          <w:sz w:val="22"/>
          <w:szCs w:val="22"/>
        </w:rPr>
        <w:t>Background investigations, fingerprinting and Digest of Laws Relating to Association with Prison Inmate requirements;</w:t>
      </w:r>
    </w:p>
    <w:p w14:paraId="7768F1B7" w14:textId="77777777" w:rsidR="009835AA" w:rsidRPr="003332B6" w:rsidRDefault="00E63182" w:rsidP="0049787C">
      <w:pPr>
        <w:numPr>
          <w:ilvl w:val="1"/>
          <w:numId w:val="13"/>
        </w:numPr>
        <w:autoSpaceDE w:val="0"/>
        <w:autoSpaceDN w:val="0"/>
        <w:adjustRightInd w:val="0"/>
        <w:spacing w:afterLines="100" w:after="240"/>
        <w:ind w:left="360"/>
        <w:jc w:val="both"/>
        <w:rPr>
          <w:rFonts w:cs="Arial"/>
          <w:color w:val="000000"/>
          <w:sz w:val="22"/>
          <w:szCs w:val="22"/>
        </w:rPr>
      </w:pPr>
      <w:r w:rsidRPr="003332B6">
        <w:rPr>
          <w:rFonts w:cs="Arial"/>
          <w:color w:val="000000"/>
          <w:sz w:val="22"/>
          <w:szCs w:val="22"/>
        </w:rPr>
        <w:t>Authorization to be on CDCR premises limited to scheduled work hours or orientation;</w:t>
      </w:r>
    </w:p>
    <w:p w14:paraId="7768F1B8" w14:textId="77777777" w:rsidR="009835AA" w:rsidRPr="003332B6" w:rsidRDefault="00E63182" w:rsidP="0049787C">
      <w:pPr>
        <w:numPr>
          <w:ilvl w:val="1"/>
          <w:numId w:val="13"/>
        </w:numPr>
        <w:autoSpaceDE w:val="0"/>
        <w:autoSpaceDN w:val="0"/>
        <w:adjustRightInd w:val="0"/>
        <w:spacing w:afterLines="100" w:after="240"/>
        <w:ind w:left="360"/>
        <w:jc w:val="both"/>
        <w:rPr>
          <w:rFonts w:cs="Arial"/>
          <w:color w:val="000000"/>
          <w:sz w:val="22"/>
          <w:szCs w:val="22"/>
        </w:rPr>
      </w:pPr>
      <w:r w:rsidRPr="003332B6">
        <w:rPr>
          <w:rFonts w:cs="Arial"/>
          <w:color w:val="000000"/>
          <w:sz w:val="22"/>
          <w:szCs w:val="22"/>
        </w:rPr>
        <w:t>Rules governing gate clearance requirements;</w:t>
      </w:r>
    </w:p>
    <w:p w14:paraId="7768F1B9" w14:textId="77777777" w:rsidR="009835AA" w:rsidRPr="003332B6" w:rsidRDefault="00E63182" w:rsidP="0049787C">
      <w:pPr>
        <w:numPr>
          <w:ilvl w:val="1"/>
          <w:numId w:val="13"/>
        </w:numPr>
        <w:autoSpaceDE w:val="0"/>
        <w:autoSpaceDN w:val="0"/>
        <w:adjustRightInd w:val="0"/>
        <w:spacing w:afterLines="100" w:after="240"/>
        <w:ind w:left="360"/>
        <w:jc w:val="both"/>
        <w:rPr>
          <w:rFonts w:cs="Arial"/>
          <w:color w:val="000000"/>
          <w:sz w:val="22"/>
          <w:szCs w:val="22"/>
        </w:rPr>
      </w:pPr>
      <w:r w:rsidRPr="003332B6">
        <w:rPr>
          <w:rFonts w:cs="Arial"/>
          <w:color w:val="000000"/>
          <w:sz w:val="22"/>
          <w:szCs w:val="22"/>
        </w:rPr>
        <w:t>Administrative and related service provided policies/procedures;</w:t>
      </w:r>
    </w:p>
    <w:p w14:paraId="7768F1BA" w14:textId="77777777" w:rsidR="009835AA" w:rsidRPr="003332B6" w:rsidRDefault="00E63182" w:rsidP="0049787C">
      <w:pPr>
        <w:numPr>
          <w:ilvl w:val="1"/>
          <w:numId w:val="13"/>
        </w:numPr>
        <w:autoSpaceDE w:val="0"/>
        <w:autoSpaceDN w:val="0"/>
        <w:adjustRightInd w:val="0"/>
        <w:spacing w:afterLines="100" w:after="240"/>
        <w:ind w:left="360"/>
        <w:jc w:val="both"/>
        <w:rPr>
          <w:rFonts w:cs="Arial"/>
          <w:color w:val="000000"/>
          <w:sz w:val="22"/>
          <w:szCs w:val="22"/>
        </w:rPr>
      </w:pPr>
      <w:r w:rsidRPr="003332B6">
        <w:rPr>
          <w:rFonts w:cs="Arial"/>
          <w:color w:val="000000"/>
          <w:sz w:val="22"/>
          <w:szCs w:val="22"/>
        </w:rPr>
        <w:t>Infection control;</w:t>
      </w:r>
    </w:p>
    <w:p w14:paraId="7768F1BB" w14:textId="77777777" w:rsidR="009835AA" w:rsidRPr="003332B6" w:rsidRDefault="00E63182" w:rsidP="0049787C">
      <w:pPr>
        <w:numPr>
          <w:ilvl w:val="1"/>
          <w:numId w:val="13"/>
        </w:numPr>
        <w:autoSpaceDE w:val="0"/>
        <w:autoSpaceDN w:val="0"/>
        <w:adjustRightInd w:val="0"/>
        <w:spacing w:afterLines="100" w:after="240"/>
        <w:ind w:left="360"/>
        <w:jc w:val="both"/>
        <w:rPr>
          <w:rFonts w:cs="Arial"/>
          <w:color w:val="000000"/>
          <w:sz w:val="22"/>
          <w:szCs w:val="22"/>
        </w:rPr>
      </w:pPr>
      <w:r w:rsidRPr="003332B6">
        <w:rPr>
          <w:rFonts w:cs="Arial"/>
          <w:color w:val="000000"/>
          <w:sz w:val="22"/>
          <w:szCs w:val="22"/>
        </w:rPr>
        <w:t xml:space="preserve">California Occupational Safety and Health Administration (CAL OSHA) regulations relating to </w:t>
      </w:r>
      <w:proofErr w:type="spellStart"/>
      <w:r w:rsidRPr="003332B6">
        <w:rPr>
          <w:rFonts w:cs="Arial"/>
          <w:color w:val="000000"/>
          <w:sz w:val="22"/>
          <w:szCs w:val="22"/>
        </w:rPr>
        <w:t>Bloodborne</w:t>
      </w:r>
      <w:proofErr w:type="spellEnd"/>
      <w:r w:rsidRPr="003332B6">
        <w:rPr>
          <w:rFonts w:cs="Arial"/>
          <w:color w:val="000000"/>
          <w:sz w:val="22"/>
          <w:szCs w:val="22"/>
        </w:rPr>
        <w:t xml:space="preserve"> Pathogens;</w:t>
      </w:r>
    </w:p>
    <w:p w14:paraId="7768F1BC" w14:textId="77777777" w:rsidR="009835AA" w:rsidRPr="003332B6" w:rsidRDefault="00E63182" w:rsidP="0049787C">
      <w:pPr>
        <w:numPr>
          <w:ilvl w:val="1"/>
          <w:numId w:val="13"/>
        </w:numPr>
        <w:autoSpaceDE w:val="0"/>
        <w:autoSpaceDN w:val="0"/>
        <w:adjustRightInd w:val="0"/>
        <w:spacing w:afterLines="100" w:after="240"/>
        <w:ind w:left="360"/>
        <w:jc w:val="both"/>
        <w:rPr>
          <w:rFonts w:cs="Arial"/>
          <w:color w:val="000000"/>
          <w:sz w:val="22"/>
          <w:szCs w:val="22"/>
        </w:rPr>
      </w:pPr>
      <w:r w:rsidRPr="003332B6">
        <w:rPr>
          <w:rFonts w:cs="Arial"/>
          <w:color w:val="000000"/>
          <w:sz w:val="22"/>
          <w:szCs w:val="22"/>
        </w:rPr>
        <w:t>CDCR Tuberculosis (TB) Exposure Control Plan;</w:t>
      </w:r>
    </w:p>
    <w:p w14:paraId="7768F1BD" w14:textId="77777777" w:rsidR="009835AA" w:rsidRPr="003332B6" w:rsidRDefault="00E63182" w:rsidP="0049787C">
      <w:pPr>
        <w:numPr>
          <w:ilvl w:val="1"/>
          <w:numId w:val="13"/>
        </w:numPr>
        <w:autoSpaceDE w:val="0"/>
        <w:autoSpaceDN w:val="0"/>
        <w:adjustRightInd w:val="0"/>
        <w:spacing w:afterLines="100" w:after="240"/>
        <w:ind w:left="360"/>
        <w:jc w:val="both"/>
        <w:rPr>
          <w:rFonts w:cs="Arial"/>
          <w:color w:val="000000"/>
          <w:sz w:val="22"/>
          <w:szCs w:val="22"/>
        </w:rPr>
      </w:pPr>
      <w:r w:rsidRPr="003332B6">
        <w:rPr>
          <w:rFonts w:cs="Arial"/>
          <w:color w:val="000000"/>
          <w:sz w:val="22"/>
          <w:szCs w:val="22"/>
        </w:rPr>
        <w:t>Patient/Personal Safety relating to fire, electrical hazards, disaster preparedness, hazardous material, equipment safety and management, Safe Drinking Water and Toxic Enforcement Act of 1986, Employee Right to Know, Advanced Directives and Patient’s Rights;</w:t>
      </w:r>
    </w:p>
    <w:p w14:paraId="7768F1BE" w14:textId="77777777" w:rsidR="009835AA" w:rsidRPr="003332B6" w:rsidRDefault="00E63182" w:rsidP="0049787C">
      <w:pPr>
        <w:numPr>
          <w:ilvl w:val="1"/>
          <w:numId w:val="13"/>
        </w:numPr>
        <w:autoSpaceDE w:val="0"/>
        <w:autoSpaceDN w:val="0"/>
        <w:adjustRightInd w:val="0"/>
        <w:spacing w:afterLines="100" w:after="240"/>
        <w:ind w:left="360"/>
        <w:jc w:val="both"/>
        <w:rPr>
          <w:rFonts w:cs="Arial"/>
          <w:color w:val="000000"/>
          <w:sz w:val="22"/>
          <w:szCs w:val="22"/>
        </w:rPr>
      </w:pPr>
      <w:r w:rsidRPr="003332B6">
        <w:rPr>
          <w:rFonts w:cs="Arial"/>
          <w:color w:val="000000"/>
          <w:sz w:val="22"/>
          <w:szCs w:val="22"/>
        </w:rPr>
        <w:t>Sexual Harassment;</w:t>
      </w:r>
    </w:p>
    <w:p w14:paraId="7768F1BF" w14:textId="77777777" w:rsidR="009835AA" w:rsidRPr="003332B6" w:rsidRDefault="00E63182" w:rsidP="0049787C">
      <w:pPr>
        <w:numPr>
          <w:ilvl w:val="1"/>
          <w:numId w:val="13"/>
        </w:numPr>
        <w:autoSpaceDE w:val="0"/>
        <w:autoSpaceDN w:val="0"/>
        <w:adjustRightInd w:val="0"/>
        <w:spacing w:afterLines="100" w:after="240"/>
        <w:ind w:left="360"/>
        <w:jc w:val="both"/>
        <w:rPr>
          <w:color w:val="000000"/>
          <w:sz w:val="22"/>
          <w:szCs w:val="22"/>
        </w:rPr>
      </w:pPr>
      <w:r w:rsidRPr="003332B6">
        <w:rPr>
          <w:rFonts w:cs="Arial"/>
          <w:color w:val="000000"/>
          <w:sz w:val="22"/>
          <w:szCs w:val="22"/>
        </w:rPr>
        <w:t>Workplace Violence Prevention Program (WVPP) Zero Tolerance Policy; and</w:t>
      </w:r>
    </w:p>
    <w:p w14:paraId="7768F1C0" w14:textId="77777777" w:rsidR="009835AA" w:rsidRPr="003332B6" w:rsidRDefault="00E63182" w:rsidP="0049787C">
      <w:pPr>
        <w:numPr>
          <w:ilvl w:val="1"/>
          <w:numId w:val="13"/>
        </w:numPr>
        <w:autoSpaceDE w:val="0"/>
        <w:autoSpaceDN w:val="0"/>
        <w:adjustRightInd w:val="0"/>
        <w:spacing w:afterLines="100" w:after="240"/>
        <w:ind w:left="360"/>
        <w:jc w:val="both"/>
        <w:rPr>
          <w:color w:val="000000"/>
          <w:sz w:val="22"/>
          <w:szCs w:val="22"/>
        </w:rPr>
      </w:pPr>
      <w:r w:rsidRPr="003332B6">
        <w:rPr>
          <w:rFonts w:cs="Arial"/>
          <w:color w:val="000000"/>
          <w:sz w:val="22"/>
          <w:szCs w:val="22"/>
        </w:rPr>
        <w:t>Use of Force.</w:t>
      </w:r>
    </w:p>
    <w:p w14:paraId="7768F1C1" w14:textId="77777777" w:rsidR="00E63182" w:rsidRPr="003332B6" w:rsidRDefault="00E63182" w:rsidP="006C0726">
      <w:pPr>
        <w:spacing w:afterLines="100" w:after="240"/>
        <w:jc w:val="both"/>
        <w:rPr>
          <w:color w:val="000000"/>
          <w:sz w:val="22"/>
          <w:szCs w:val="22"/>
        </w:rPr>
      </w:pPr>
      <w:r w:rsidRPr="003332B6">
        <w:rPr>
          <w:color w:val="000000"/>
          <w:sz w:val="22"/>
          <w:szCs w:val="22"/>
        </w:rPr>
        <w:t>Contractor and Provider shall comply with all requirements noted above.</w:t>
      </w:r>
    </w:p>
    <w:p w14:paraId="7768F1C2" w14:textId="77777777" w:rsidR="00E63182" w:rsidRPr="003332B6" w:rsidRDefault="00E63182" w:rsidP="006C0726">
      <w:pPr>
        <w:spacing w:afterLines="100" w:after="240"/>
        <w:jc w:val="both"/>
        <w:rPr>
          <w:color w:val="000000"/>
          <w:sz w:val="22"/>
          <w:szCs w:val="22"/>
        </w:rPr>
      </w:pPr>
      <w:r w:rsidRPr="003332B6">
        <w:rPr>
          <w:color w:val="000000"/>
          <w:sz w:val="22"/>
          <w:szCs w:val="22"/>
        </w:rPr>
        <w:t xml:space="preserve">Contractor and Providers may be required to </w:t>
      </w:r>
      <w:r w:rsidRPr="003332B6">
        <w:rPr>
          <w:rFonts w:cs="Arial"/>
          <w:color w:val="000000"/>
          <w:sz w:val="22"/>
          <w:szCs w:val="22"/>
        </w:rPr>
        <w:t>attend an orientation class to review these requirements.  If so, that requirement will be set forth elsewhere within this Agreement.</w:t>
      </w:r>
    </w:p>
    <w:p w14:paraId="7768F1C3" w14:textId="77777777" w:rsidR="009835AA" w:rsidRPr="003332B6" w:rsidRDefault="00397615" w:rsidP="0037374A">
      <w:pPr>
        <w:keepNext/>
        <w:numPr>
          <w:ilvl w:val="0"/>
          <w:numId w:val="1"/>
        </w:numPr>
        <w:tabs>
          <w:tab w:val="clear" w:pos="720"/>
          <w:tab w:val="left" w:pos="0"/>
        </w:tabs>
        <w:spacing w:afterLines="100" w:after="240"/>
        <w:ind w:left="0"/>
        <w:outlineLvl w:val="0"/>
        <w:rPr>
          <w:rStyle w:val="CharCharCharCharChar"/>
          <w:color w:val="000000"/>
          <w:sz w:val="22"/>
          <w:szCs w:val="22"/>
        </w:rPr>
      </w:pPr>
      <w:r w:rsidRPr="003332B6">
        <w:rPr>
          <w:rStyle w:val="CharCharCharCharChar"/>
          <w:color w:val="000000"/>
          <w:sz w:val="22"/>
          <w:szCs w:val="22"/>
        </w:rPr>
        <w:t>Gate Clearance</w:t>
      </w:r>
    </w:p>
    <w:p w14:paraId="7768F1C4" w14:textId="77777777" w:rsidR="00397615" w:rsidRPr="003332B6" w:rsidRDefault="006771EC" w:rsidP="006C0726">
      <w:pPr>
        <w:pStyle w:val="BodyText2"/>
        <w:spacing w:afterLines="100" w:after="240"/>
        <w:rPr>
          <w:rFonts w:cs="Arial"/>
          <w:color w:val="000000"/>
          <w:sz w:val="22"/>
          <w:szCs w:val="22"/>
        </w:rPr>
      </w:pPr>
      <w:r w:rsidRPr="003332B6">
        <w:rPr>
          <w:rFonts w:cs="Arial"/>
          <w:color w:val="000000"/>
          <w:sz w:val="22"/>
          <w:szCs w:val="22"/>
        </w:rPr>
        <w:t>Contractor</w:t>
      </w:r>
      <w:r w:rsidR="00397615" w:rsidRPr="003332B6">
        <w:rPr>
          <w:rFonts w:cs="Arial"/>
          <w:color w:val="000000"/>
          <w:sz w:val="22"/>
          <w:szCs w:val="22"/>
        </w:rPr>
        <w:t xml:space="preserve"> and </w:t>
      </w:r>
      <w:r w:rsidR="00E7294E" w:rsidRPr="003332B6">
        <w:rPr>
          <w:rFonts w:cs="Arial"/>
          <w:color w:val="000000"/>
          <w:sz w:val="22"/>
          <w:szCs w:val="22"/>
        </w:rPr>
        <w:t>Provider</w:t>
      </w:r>
      <w:r w:rsidR="00397615" w:rsidRPr="003332B6">
        <w:rPr>
          <w:rFonts w:cs="Arial"/>
          <w:color w:val="000000"/>
          <w:sz w:val="22"/>
          <w:szCs w:val="22"/>
        </w:rPr>
        <w:t xml:space="preserve"> must be cleared prior to providing services.  </w:t>
      </w:r>
      <w:r w:rsidRPr="003332B6">
        <w:rPr>
          <w:rFonts w:cs="Arial"/>
          <w:color w:val="000000"/>
          <w:sz w:val="22"/>
          <w:szCs w:val="22"/>
        </w:rPr>
        <w:t>Contractor</w:t>
      </w:r>
      <w:r w:rsidR="00397615" w:rsidRPr="003332B6">
        <w:rPr>
          <w:rFonts w:cs="Arial"/>
          <w:color w:val="000000"/>
          <w:sz w:val="22"/>
          <w:szCs w:val="22"/>
        </w:rPr>
        <w:t xml:space="preserve"> will be required to complete a Request for Gate Clearance for all </w:t>
      </w:r>
      <w:r w:rsidR="00BB47AF" w:rsidRPr="003332B6">
        <w:rPr>
          <w:rFonts w:cs="Arial"/>
          <w:color w:val="000000"/>
          <w:sz w:val="22"/>
          <w:szCs w:val="22"/>
        </w:rPr>
        <w:t xml:space="preserve">Providers and other </w:t>
      </w:r>
      <w:r w:rsidR="00397615" w:rsidRPr="003332B6">
        <w:rPr>
          <w:rFonts w:cs="Arial"/>
          <w:color w:val="000000"/>
          <w:sz w:val="22"/>
          <w:szCs w:val="22"/>
        </w:rPr>
        <w:t xml:space="preserve">persons entering the </w:t>
      </w:r>
      <w:r w:rsidR="00685616" w:rsidRPr="003332B6">
        <w:rPr>
          <w:rFonts w:cs="Arial"/>
          <w:color w:val="000000"/>
          <w:sz w:val="22"/>
          <w:szCs w:val="22"/>
        </w:rPr>
        <w:t xml:space="preserve">facility a minimum of ten (10) </w:t>
      </w:r>
      <w:r w:rsidR="00067FD0" w:rsidRPr="003332B6">
        <w:rPr>
          <w:rFonts w:cs="Arial"/>
          <w:color w:val="000000"/>
          <w:sz w:val="22"/>
          <w:szCs w:val="22"/>
        </w:rPr>
        <w:t>state business days</w:t>
      </w:r>
      <w:r w:rsidR="00397615" w:rsidRPr="003332B6">
        <w:rPr>
          <w:rFonts w:cs="Arial"/>
          <w:color w:val="000000"/>
          <w:sz w:val="22"/>
          <w:szCs w:val="22"/>
        </w:rPr>
        <w:t xml:space="preserve"> prior to commencement of service.  The Request for Gate Clearance must include the person’s name, social security number, valid state driver’s license number or state identification card number and date of birth.  Information shall be submitted to the Contract Liaison or his/her designee.  </w:t>
      </w:r>
      <w:r w:rsidR="00665848" w:rsidRPr="003332B6">
        <w:rPr>
          <w:rFonts w:cs="Arial"/>
          <w:color w:val="000000"/>
          <w:sz w:val="22"/>
          <w:szCs w:val="22"/>
        </w:rPr>
        <w:t>CDCR</w:t>
      </w:r>
      <w:r w:rsidR="00A77AE9" w:rsidRPr="003332B6">
        <w:rPr>
          <w:rFonts w:cs="Arial"/>
          <w:color w:val="000000"/>
          <w:sz w:val="22"/>
          <w:szCs w:val="22"/>
        </w:rPr>
        <w:t>/CCHCS</w:t>
      </w:r>
      <w:r w:rsidR="00397615" w:rsidRPr="003332B6">
        <w:rPr>
          <w:rFonts w:cs="Arial"/>
          <w:color w:val="000000"/>
          <w:sz w:val="22"/>
          <w:szCs w:val="22"/>
        </w:rPr>
        <w:t xml:space="preserve"> uses the Request for Gate Clearance to run a California Law Enforcement Telecommunications System (CLETS) check.  The check will include Department of Motor Vehicles check, Wants and Warrants check,</w:t>
      </w:r>
      <w:r w:rsidR="00397615" w:rsidRPr="003332B6">
        <w:rPr>
          <w:rFonts w:cs="Arial"/>
          <w:b/>
          <w:bCs/>
          <w:i/>
          <w:iCs/>
          <w:color w:val="000000"/>
          <w:sz w:val="22"/>
          <w:szCs w:val="22"/>
        </w:rPr>
        <w:t xml:space="preserve"> </w:t>
      </w:r>
      <w:r w:rsidR="00397615" w:rsidRPr="003332B6">
        <w:rPr>
          <w:rFonts w:cs="Arial"/>
          <w:color w:val="000000"/>
          <w:sz w:val="22"/>
          <w:szCs w:val="22"/>
        </w:rPr>
        <w:t>and Criminal History check.</w:t>
      </w:r>
    </w:p>
    <w:p w14:paraId="7768F1C5" w14:textId="77777777" w:rsidR="00397615" w:rsidRPr="003332B6" w:rsidRDefault="00397615" w:rsidP="006C0726">
      <w:pPr>
        <w:pStyle w:val="BodyText2"/>
        <w:spacing w:afterLines="100" w:after="240"/>
        <w:rPr>
          <w:color w:val="000000"/>
          <w:sz w:val="22"/>
          <w:szCs w:val="22"/>
        </w:rPr>
      </w:pPr>
      <w:r w:rsidRPr="003332B6">
        <w:rPr>
          <w:color w:val="000000"/>
          <w:sz w:val="22"/>
          <w:szCs w:val="22"/>
        </w:rPr>
        <w:t>Gate clearance may be denied for the following reasons:  Individual’s presence in the institution</w:t>
      </w:r>
      <w:r w:rsidR="00190A17" w:rsidRPr="003332B6">
        <w:rPr>
          <w:color w:val="000000"/>
          <w:sz w:val="22"/>
          <w:szCs w:val="22"/>
        </w:rPr>
        <w:t>/facility</w:t>
      </w:r>
      <w:r w:rsidRPr="003332B6">
        <w:rPr>
          <w:color w:val="000000"/>
          <w:sz w:val="22"/>
          <w:szCs w:val="22"/>
        </w:rPr>
        <w:t xml:space="preserve"> presents a serious threat to security, individual has been charged with a serious crime committed on institution property, inadequate information is available to establish positive identity of prospective individual, individual has deliberately falsified his/her identity</w:t>
      </w:r>
      <w:r w:rsidR="005B73B5" w:rsidRPr="003332B6">
        <w:rPr>
          <w:color w:val="000000"/>
          <w:sz w:val="22"/>
          <w:szCs w:val="22"/>
        </w:rPr>
        <w:t>, and/or the individual has not complied with a</w:t>
      </w:r>
      <w:r w:rsidR="004863CA" w:rsidRPr="003332B6">
        <w:rPr>
          <w:color w:val="000000"/>
          <w:sz w:val="22"/>
          <w:szCs w:val="22"/>
        </w:rPr>
        <w:t>ny other</w:t>
      </w:r>
      <w:r w:rsidR="005B73B5" w:rsidRPr="003332B6">
        <w:rPr>
          <w:color w:val="000000"/>
          <w:sz w:val="22"/>
          <w:szCs w:val="22"/>
        </w:rPr>
        <w:t xml:space="preserve"> requirement of this Agreement</w:t>
      </w:r>
      <w:r w:rsidRPr="003332B6">
        <w:rPr>
          <w:color w:val="000000"/>
          <w:sz w:val="22"/>
          <w:szCs w:val="22"/>
        </w:rPr>
        <w:t>.</w:t>
      </w:r>
    </w:p>
    <w:p w14:paraId="7768F1C6" w14:textId="77777777" w:rsidR="005B73B5" w:rsidRPr="003332B6" w:rsidRDefault="00BE1464" w:rsidP="006C0726">
      <w:pPr>
        <w:pStyle w:val="Default"/>
        <w:spacing w:afterLines="100" w:after="240"/>
        <w:jc w:val="both"/>
        <w:rPr>
          <w:sz w:val="22"/>
          <w:szCs w:val="22"/>
        </w:rPr>
      </w:pPr>
      <w:r w:rsidRPr="003332B6">
        <w:rPr>
          <w:sz w:val="22"/>
          <w:szCs w:val="22"/>
        </w:rPr>
        <w:lastRenderedPageBreak/>
        <w:t>CDCR</w:t>
      </w:r>
      <w:r w:rsidR="00A77AE9" w:rsidRPr="003332B6">
        <w:rPr>
          <w:sz w:val="22"/>
          <w:szCs w:val="22"/>
        </w:rPr>
        <w:t>/CCHCS</w:t>
      </w:r>
      <w:r w:rsidRPr="003332B6">
        <w:rPr>
          <w:sz w:val="22"/>
          <w:szCs w:val="22"/>
        </w:rPr>
        <w:t xml:space="preserve"> may deny g</w:t>
      </w:r>
      <w:r w:rsidR="005B73B5" w:rsidRPr="003332B6">
        <w:rPr>
          <w:sz w:val="22"/>
          <w:szCs w:val="22"/>
        </w:rPr>
        <w:t xml:space="preserve">ate clearance for </w:t>
      </w:r>
      <w:r w:rsidR="00A42142" w:rsidRPr="003332B6">
        <w:rPr>
          <w:sz w:val="22"/>
          <w:szCs w:val="22"/>
        </w:rPr>
        <w:t xml:space="preserve">Contractor or </w:t>
      </w:r>
      <w:r w:rsidR="00E7294E" w:rsidRPr="003332B6">
        <w:rPr>
          <w:sz w:val="22"/>
          <w:szCs w:val="22"/>
        </w:rPr>
        <w:t>Provider</w:t>
      </w:r>
      <w:r w:rsidR="00017AFF" w:rsidRPr="003332B6">
        <w:rPr>
          <w:sz w:val="22"/>
          <w:szCs w:val="22"/>
        </w:rPr>
        <w:t xml:space="preserve">, or decline </w:t>
      </w:r>
      <w:r w:rsidR="00A42142" w:rsidRPr="003332B6">
        <w:rPr>
          <w:sz w:val="22"/>
          <w:szCs w:val="22"/>
        </w:rPr>
        <w:t xml:space="preserve">Contractor or </w:t>
      </w:r>
      <w:r w:rsidR="00E7294E" w:rsidRPr="003332B6">
        <w:rPr>
          <w:sz w:val="22"/>
          <w:szCs w:val="22"/>
        </w:rPr>
        <w:t>Provider</w:t>
      </w:r>
      <w:r w:rsidR="00017AFF" w:rsidRPr="003332B6">
        <w:rPr>
          <w:sz w:val="22"/>
          <w:szCs w:val="22"/>
        </w:rPr>
        <w:t xml:space="preserve"> from </w:t>
      </w:r>
      <w:r w:rsidR="00820A9E" w:rsidRPr="003332B6">
        <w:rPr>
          <w:sz w:val="22"/>
          <w:szCs w:val="22"/>
        </w:rPr>
        <w:t>being allowed to provide</w:t>
      </w:r>
      <w:r w:rsidR="00017AFF" w:rsidRPr="003332B6">
        <w:rPr>
          <w:sz w:val="22"/>
          <w:szCs w:val="22"/>
        </w:rPr>
        <w:t xml:space="preserve"> services,</w:t>
      </w:r>
      <w:r w:rsidR="005B73B5" w:rsidRPr="003332B6">
        <w:rPr>
          <w:sz w:val="22"/>
          <w:szCs w:val="22"/>
        </w:rPr>
        <w:t xml:space="preserve"> at one or more CDCR institutions</w:t>
      </w:r>
      <w:r w:rsidR="00190A17" w:rsidRPr="003332B6">
        <w:rPr>
          <w:sz w:val="22"/>
          <w:szCs w:val="22"/>
        </w:rPr>
        <w:t>/facilities</w:t>
      </w:r>
      <w:r w:rsidR="005B73B5" w:rsidRPr="003332B6">
        <w:rPr>
          <w:sz w:val="22"/>
          <w:szCs w:val="22"/>
        </w:rPr>
        <w:t>.  A determination to deny access to one or more CDCR institutions</w:t>
      </w:r>
      <w:r w:rsidR="00190A17" w:rsidRPr="003332B6">
        <w:rPr>
          <w:sz w:val="22"/>
          <w:szCs w:val="22"/>
        </w:rPr>
        <w:t>/facilities</w:t>
      </w:r>
      <w:r w:rsidR="005B73B5" w:rsidRPr="003332B6">
        <w:rPr>
          <w:sz w:val="22"/>
          <w:szCs w:val="22"/>
        </w:rPr>
        <w:t xml:space="preserve"> under this Agreement may, in CDCR’s/CCHCS’ sole discretion, apply to other contracts under which </w:t>
      </w:r>
      <w:r w:rsidR="00A42142" w:rsidRPr="003332B6">
        <w:rPr>
          <w:sz w:val="22"/>
          <w:szCs w:val="22"/>
        </w:rPr>
        <w:t xml:space="preserve">Contractor or </w:t>
      </w:r>
      <w:r w:rsidR="00E7294E" w:rsidRPr="003332B6">
        <w:rPr>
          <w:sz w:val="22"/>
          <w:szCs w:val="22"/>
        </w:rPr>
        <w:t>Provider</w:t>
      </w:r>
      <w:r w:rsidR="005B73B5" w:rsidRPr="003332B6">
        <w:rPr>
          <w:sz w:val="22"/>
          <w:szCs w:val="22"/>
        </w:rPr>
        <w:t xml:space="preserve"> provide services.  CDCR/CCHCS may prepare and disseminate on a list the names of persons whose gate clearance has been denied</w:t>
      </w:r>
      <w:r w:rsidR="001046B9" w:rsidRPr="003332B6">
        <w:rPr>
          <w:sz w:val="22"/>
          <w:szCs w:val="22"/>
        </w:rPr>
        <w:t>, via a process to be determined in CDCR</w:t>
      </w:r>
      <w:r w:rsidR="000E15AC" w:rsidRPr="003332B6">
        <w:rPr>
          <w:sz w:val="22"/>
          <w:szCs w:val="22"/>
        </w:rPr>
        <w:t>’s/CCHCS</w:t>
      </w:r>
      <w:r w:rsidR="001046B9" w:rsidRPr="003332B6">
        <w:rPr>
          <w:sz w:val="22"/>
          <w:szCs w:val="22"/>
        </w:rPr>
        <w:t>’s sole discretion</w:t>
      </w:r>
      <w:r w:rsidR="005B73B5" w:rsidRPr="003332B6">
        <w:rPr>
          <w:sz w:val="22"/>
          <w:szCs w:val="22"/>
        </w:rPr>
        <w:t>.  This list shall be a public record.</w:t>
      </w:r>
    </w:p>
    <w:p w14:paraId="7768F1C7" w14:textId="77777777" w:rsidR="00397615" w:rsidRPr="003332B6" w:rsidRDefault="00397615" w:rsidP="006C0726">
      <w:pPr>
        <w:pStyle w:val="BodyText2"/>
        <w:spacing w:afterLines="100" w:after="240"/>
        <w:rPr>
          <w:rFonts w:cs="Arial"/>
          <w:color w:val="000000"/>
          <w:sz w:val="22"/>
          <w:szCs w:val="22"/>
        </w:rPr>
      </w:pPr>
      <w:r w:rsidRPr="003332B6">
        <w:rPr>
          <w:rFonts w:cs="Arial"/>
          <w:color w:val="000000"/>
          <w:sz w:val="22"/>
          <w:szCs w:val="22"/>
        </w:rPr>
        <w:t>All persons entering the facilities must have a valid state driver’s license or photo identification card</w:t>
      </w:r>
      <w:r w:rsidR="00DB3623" w:rsidRPr="003332B6">
        <w:rPr>
          <w:rFonts w:cs="Arial"/>
          <w:color w:val="000000"/>
          <w:sz w:val="22"/>
          <w:szCs w:val="22"/>
        </w:rPr>
        <w:t xml:space="preserve"> </w:t>
      </w:r>
      <w:r w:rsidRPr="003332B6">
        <w:rPr>
          <w:rFonts w:cs="Arial"/>
          <w:color w:val="000000"/>
          <w:sz w:val="22"/>
          <w:szCs w:val="22"/>
        </w:rPr>
        <w:t>on their person.</w:t>
      </w:r>
    </w:p>
    <w:p w14:paraId="7768F1C8" w14:textId="77777777" w:rsidR="009131EA" w:rsidRPr="003332B6" w:rsidRDefault="009131EA" w:rsidP="006C0726">
      <w:pPr>
        <w:pStyle w:val="BodyText2"/>
        <w:spacing w:afterLines="100" w:after="240"/>
        <w:rPr>
          <w:rFonts w:cs="Arial"/>
          <w:color w:val="000000"/>
          <w:sz w:val="22"/>
          <w:szCs w:val="22"/>
        </w:rPr>
      </w:pPr>
      <w:r w:rsidRPr="003332B6">
        <w:rPr>
          <w:rFonts w:cs="Arial"/>
          <w:color w:val="000000"/>
          <w:sz w:val="22"/>
          <w:szCs w:val="22"/>
        </w:rPr>
        <w:t xml:space="preserve">Unless the Agreement contains express </w:t>
      </w:r>
      <w:r w:rsidR="006C14AF" w:rsidRPr="003332B6">
        <w:rPr>
          <w:rFonts w:cs="Arial"/>
          <w:color w:val="000000"/>
          <w:sz w:val="22"/>
          <w:szCs w:val="22"/>
        </w:rPr>
        <w:t>language to the contrary</w:t>
      </w:r>
      <w:r w:rsidRPr="003332B6">
        <w:rPr>
          <w:rFonts w:cs="Arial"/>
          <w:color w:val="000000"/>
          <w:sz w:val="22"/>
          <w:szCs w:val="22"/>
        </w:rPr>
        <w:t xml:space="preserve">, </w:t>
      </w:r>
      <w:r w:rsidR="006C14AF" w:rsidRPr="003332B6">
        <w:rPr>
          <w:rFonts w:cs="Arial"/>
          <w:color w:val="000000"/>
          <w:sz w:val="22"/>
          <w:szCs w:val="22"/>
        </w:rPr>
        <w:t xml:space="preserve">CDCR/CCHCS shall not compensate the </w:t>
      </w:r>
      <w:r w:rsidR="006771EC" w:rsidRPr="003332B6">
        <w:rPr>
          <w:rFonts w:cs="Arial"/>
          <w:color w:val="000000"/>
          <w:sz w:val="22"/>
          <w:szCs w:val="22"/>
        </w:rPr>
        <w:t>Contractor</w:t>
      </w:r>
      <w:r w:rsidR="006C14AF" w:rsidRPr="003332B6">
        <w:rPr>
          <w:rFonts w:cs="Arial"/>
          <w:color w:val="000000"/>
          <w:sz w:val="22"/>
          <w:szCs w:val="22"/>
        </w:rPr>
        <w:t xml:space="preserve"> for </w:t>
      </w:r>
      <w:r w:rsidRPr="003332B6">
        <w:rPr>
          <w:rFonts w:cs="Arial"/>
          <w:color w:val="000000"/>
          <w:sz w:val="22"/>
          <w:szCs w:val="22"/>
        </w:rPr>
        <w:t xml:space="preserve">time spent by </w:t>
      </w:r>
      <w:r w:rsidR="00A42142" w:rsidRPr="003332B6">
        <w:rPr>
          <w:rFonts w:cs="Arial"/>
          <w:color w:val="000000"/>
          <w:sz w:val="22"/>
          <w:szCs w:val="22"/>
        </w:rPr>
        <w:t xml:space="preserve">Contractor or </w:t>
      </w:r>
      <w:r w:rsidR="00E7294E" w:rsidRPr="003332B6">
        <w:rPr>
          <w:rFonts w:cs="Arial"/>
          <w:color w:val="000000"/>
          <w:sz w:val="22"/>
          <w:szCs w:val="22"/>
        </w:rPr>
        <w:t>Provider</w:t>
      </w:r>
      <w:r w:rsidRPr="003332B6">
        <w:rPr>
          <w:rFonts w:cs="Arial"/>
          <w:color w:val="000000"/>
          <w:sz w:val="22"/>
          <w:szCs w:val="22"/>
        </w:rPr>
        <w:t xml:space="preserve"> clearing the </w:t>
      </w:r>
      <w:r w:rsidR="00FC7F73" w:rsidRPr="003332B6">
        <w:rPr>
          <w:rFonts w:cs="Arial"/>
          <w:color w:val="000000"/>
          <w:sz w:val="22"/>
          <w:szCs w:val="22"/>
        </w:rPr>
        <w:t>institution’s</w:t>
      </w:r>
      <w:r w:rsidR="00190A17" w:rsidRPr="003332B6">
        <w:rPr>
          <w:rFonts w:cs="Arial"/>
          <w:color w:val="000000"/>
          <w:sz w:val="22"/>
          <w:szCs w:val="22"/>
        </w:rPr>
        <w:t>/facility’s</w:t>
      </w:r>
      <w:r w:rsidR="006C14AF" w:rsidRPr="003332B6">
        <w:rPr>
          <w:rFonts w:cs="Arial"/>
          <w:color w:val="000000"/>
          <w:sz w:val="22"/>
          <w:szCs w:val="22"/>
        </w:rPr>
        <w:t xml:space="preserve"> </w:t>
      </w:r>
      <w:r w:rsidRPr="003332B6">
        <w:rPr>
          <w:rFonts w:cs="Arial"/>
          <w:color w:val="000000"/>
          <w:sz w:val="22"/>
          <w:szCs w:val="22"/>
        </w:rPr>
        <w:t xml:space="preserve">gate </w:t>
      </w:r>
      <w:r w:rsidR="00FC7F73" w:rsidRPr="003332B6">
        <w:rPr>
          <w:rFonts w:cs="Arial"/>
          <w:color w:val="000000"/>
          <w:sz w:val="22"/>
          <w:szCs w:val="22"/>
        </w:rPr>
        <w:t>or for time</w:t>
      </w:r>
      <w:r w:rsidRPr="003332B6">
        <w:rPr>
          <w:rFonts w:cs="Arial"/>
          <w:color w:val="000000"/>
          <w:sz w:val="22"/>
          <w:szCs w:val="22"/>
        </w:rPr>
        <w:t xml:space="preserve"> </w:t>
      </w:r>
      <w:r w:rsidR="006C14AF" w:rsidRPr="003332B6">
        <w:rPr>
          <w:rFonts w:cs="Arial"/>
          <w:color w:val="000000"/>
          <w:sz w:val="22"/>
          <w:szCs w:val="22"/>
        </w:rPr>
        <w:t xml:space="preserve">traveling to </w:t>
      </w:r>
      <w:r w:rsidR="00FC7F73" w:rsidRPr="003332B6">
        <w:rPr>
          <w:rFonts w:cs="Arial"/>
          <w:color w:val="000000"/>
          <w:sz w:val="22"/>
          <w:szCs w:val="22"/>
        </w:rPr>
        <w:t>or</w:t>
      </w:r>
      <w:r w:rsidR="006C14AF" w:rsidRPr="003332B6">
        <w:rPr>
          <w:rFonts w:cs="Arial"/>
          <w:color w:val="000000"/>
          <w:sz w:val="22"/>
          <w:szCs w:val="22"/>
        </w:rPr>
        <w:t xml:space="preserve"> from the </w:t>
      </w:r>
      <w:r w:rsidR="00FC7F73" w:rsidRPr="003332B6">
        <w:rPr>
          <w:rFonts w:cs="Arial"/>
          <w:color w:val="000000"/>
          <w:sz w:val="22"/>
          <w:szCs w:val="22"/>
        </w:rPr>
        <w:t xml:space="preserve">medical </w:t>
      </w:r>
      <w:r w:rsidR="006C14AF" w:rsidRPr="003332B6">
        <w:rPr>
          <w:rFonts w:cs="Arial"/>
          <w:color w:val="000000"/>
          <w:sz w:val="22"/>
          <w:szCs w:val="22"/>
        </w:rPr>
        <w:t xml:space="preserve">clinic or other location </w:t>
      </w:r>
      <w:r w:rsidR="00FC7F73" w:rsidRPr="003332B6">
        <w:rPr>
          <w:rFonts w:cs="Arial"/>
          <w:color w:val="000000"/>
          <w:sz w:val="22"/>
          <w:szCs w:val="22"/>
        </w:rPr>
        <w:t>at the institution</w:t>
      </w:r>
      <w:r w:rsidR="00190A17" w:rsidRPr="003332B6">
        <w:rPr>
          <w:rFonts w:cs="Arial"/>
          <w:color w:val="000000"/>
          <w:sz w:val="22"/>
          <w:szCs w:val="22"/>
        </w:rPr>
        <w:t>/facility</w:t>
      </w:r>
      <w:r w:rsidR="00FC7F73" w:rsidRPr="003332B6">
        <w:rPr>
          <w:rFonts w:cs="Arial"/>
          <w:color w:val="000000"/>
          <w:sz w:val="22"/>
          <w:szCs w:val="22"/>
        </w:rPr>
        <w:t xml:space="preserve"> </w:t>
      </w:r>
      <w:r w:rsidR="006C14AF" w:rsidRPr="003332B6">
        <w:rPr>
          <w:rFonts w:cs="Arial"/>
          <w:color w:val="000000"/>
          <w:sz w:val="22"/>
          <w:szCs w:val="22"/>
        </w:rPr>
        <w:t>where health care services are provided</w:t>
      </w:r>
      <w:r w:rsidR="00F54098" w:rsidRPr="003332B6">
        <w:rPr>
          <w:rFonts w:cs="Arial"/>
          <w:color w:val="000000"/>
          <w:sz w:val="22"/>
          <w:szCs w:val="22"/>
        </w:rPr>
        <w:t>.</w:t>
      </w:r>
    </w:p>
    <w:p w14:paraId="7768F1C9" w14:textId="77777777" w:rsidR="009835AA" w:rsidRPr="003332B6" w:rsidRDefault="00712ACA" w:rsidP="0037374A">
      <w:pPr>
        <w:keepNext/>
        <w:numPr>
          <w:ilvl w:val="0"/>
          <w:numId w:val="1"/>
        </w:numPr>
        <w:tabs>
          <w:tab w:val="clear" w:pos="720"/>
          <w:tab w:val="left" w:pos="0"/>
        </w:tabs>
        <w:spacing w:afterLines="100" w:after="240"/>
        <w:ind w:left="0"/>
        <w:outlineLvl w:val="0"/>
        <w:rPr>
          <w:b/>
          <w:color w:val="000000"/>
          <w:sz w:val="22"/>
          <w:szCs w:val="22"/>
          <w:u w:val="single"/>
        </w:rPr>
      </w:pPr>
      <w:r w:rsidRPr="003332B6">
        <w:rPr>
          <w:b/>
          <w:color w:val="000000"/>
          <w:sz w:val="22"/>
          <w:szCs w:val="22"/>
          <w:u w:val="single"/>
        </w:rPr>
        <w:t>Disabled Veteran Business Enterprise (DVBE)</w:t>
      </w:r>
    </w:p>
    <w:p w14:paraId="7768F1CA" w14:textId="77777777" w:rsidR="00397615" w:rsidRPr="0037374A" w:rsidRDefault="00397615" w:rsidP="0037374A">
      <w:pPr>
        <w:rPr>
          <w:sz w:val="22"/>
          <w:szCs w:val="22"/>
          <w:u w:val="single"/>
        </w:rPr>
      </w:pPr>
      <w:r w:rsidRPr="0037374A">
        <w:rPr>
          <w:rStyle w:val="Heading2CharCharCharCharCharCharCharCharCharCharCharCharCharCharCharCharCharCharCharCharCharCharCharCharCharCharCharChar"/>
          <w:rFonts w:cs="Arial"/>
          <w:color w:val="000000"/>
          <w:szCs w:val="22"/>
          <w:u w:val="single"/>
        </w:rPr>
        <w:t>Agreements Exempt from DVBE</w:t>
      </w:r>
      <w:r w:rsidRPr="0037374A">
        <w:rPr>
          <w:sz w:val="22"/>
          <w:szCs w:val="22"/>
          <w:u w:val="single"/>
        </w:rPr>
        <w:t xml:space="preserve"> (exempt by statute or CDCR policy, medical, etc.)</w:t>
      </w:r>
    </w:p>
    <w:p w14:paraId="7768F1CB" w14:textId="77777777" w:rsidR="00397615" w:rsidRPr="003332B6" w:rsidRDefault="00397615" w:rsidP="006C0726">
      <w:pPr>
        <w:pStyle w:val="BodyText2"/>
        <w:tabs>
          <w:tab w:val="left" w:pos="0"/>
        </w:tabs>
        <w:spacing w:afterLines="100" w:after="240"/>
        <w:rPr>
          <w:rFonts w:cs="Arial"/>
          <w:color w:val="000000"/>
          <w:sz w:val="22"/>
          <w:szCs w:val="22"/>
        </w:rPr>
      </w:pPr>
      <w:r w:rsidRPr="003332B6">
        <w:rPr>
          <w:rFonts w:cs="Arial"/>
          <w:color w:val="000000"/>
          <w:sz w:val="22"/>
          <w:szCs w:val="22"/>
        </w:rPr>
        <w:t xml:space="preserve">If this Agreement is exempt from DVBE requirements, </w:t>
      </w:r>
      <w:r w:rsidR="003D0712" w:rsidRPr="003332B6">
        <w:rPr>
          <w:rFonts w:cs="Arial"/>
          <w:color w:val="000000"/>
          <w:sz w:val="22"/>
          <w:szCs w:val="22"/>
        </w:rPr>
        <w:t>CDCR/CCHCS</w:t>
      </w:r>
      <w:r w:rsidR="00374DF6" w:rsidRPr="003332B6">
        <w:rPr>
          <w:rFonts w:cs="Arial"/>
          <w:color w:val="000000"/>
          <w:sz w:val="22"/>
          <w:szCs w:val="22"/>
        </w:rPr>
        <w:t xml:space="preserve"> </w:t>
      </w:r>
      <w:r w:rsidRPr="003332B6">
        <w:rPr>
          <w:rFonts w:cs="Arial"/>
          <w:color w:val="000000"/>
          <w:sz w:val="22"/>
          <w:szCs w:val="22"/>
        </w:rPr>
        <w:t>requests your assistance in achieving legislatively established goals for the participation of DVBEs by reporting any certified DVBEs that will be used in the performance of this Agreement.</w:t>
      </w:r>
    </w:p>
    <w:p w14:paraId="7768F1CC" w14:textId="77777777" w:rsidR="009835AA" w:rsidRPr="003332B6" w:rsidRDefault="00397615" w:rsidP="0037374A">
      <w:pPr>
        <w:keepNext/>
        <w:numPr>
          <w:ilvl w:val="0"/>
          <w:numId w:val="1"/>
        </w:numPr>
        <w:tabs>
          <w:tab w:val="clear" w:pos="720"/>
          <w:tab w:val="left" w:pos="0"/>
        </w:tabs>
        <w:spacing w:afterLines="100" w:after="240"/>
        <w:ind w:left="0"/>
        <w:outlineLvl w:val="0"/>
        <w:rPr>
          <w:b/>
          <w:color w:val="000000"/>
          <w:sz w:val="22"/>
          <w:szCs w:val="22"/>
          <w:u w:val="single"/>
        </w:rPr>
      </w:pPr>
      <w:r w:rsidRPr="003332B6">
        <w:rPr>
          <w:b/>
          <w:color w:val="000000"/>
          <w:sz w:val="22"/>
          <w:szCs w:val="22"/>
          <w:u w:val="single"/>
        </w:rPr>
        <w:t>Insurance Requirements</w:t>
      </w:r>
    </w:p>
    <w:p w14:paraId="7768F1CD" w14:textId="77777777" w:rsidR="00B70BCD" w:rsidRPr="003332B6" w:rsidRDefault="00B70BCD" w:rsidP="006C0726">
      <w:pPr>
        <w:keepNext/>
        <w:tabs>
          <w:tab w:val="left" w:pos="576"/>
        </w:tabs>
        <w:spacing w:afterLines="100" w:after="240"/>
        <w:jc w:val="both"/>
        <w:rPr>
          <w:color w:val="000000"/>
          <w:sz w:val="22"/>
          <w:szCs w:val="22"/>
        </w:rPr>
      </w:pPr>
      <w:r w:rsidRPr="003332B6">
        <w:rPr>
          <w:color w:val="000000"/>
          <w:sz w:val="22"/>
          <w:szCs w:val="22"/>
        </w:rPr>
        <w:t>CDCR</w:t>
      </w:r>
      <w:r w:rsidR="00A77AE9" w:rsidRPr="003332B6">
        <w:rPr>
          <w:rFonts w:cs="Arial"/>
          <w:color w:val="000000"/>
          <w:sz w:val="22"/>
          <w:szCs w:val="22"/>
        </w:rPr>
        <w:t>/CCHCS</w:t>
      </w:r>
      <w:r w:rsidRPr="003332B6">
        <w:rPr>
          <w:color w:val="000000"/>
          <w:sz w:val="22"/>
          <w:szCs w:val="22"/>
        </w:rPr>
        <w:t xml:space="preserve"> may waive application of portions or all of this Provision </w:t>
      </w:r>
      <w:r w:rsidR="00F573D6" w:rsidRPr="003332B6">
        <w:rPr>
          <w:color w:val="000000"/>
          <w:sz w:val="22"/>
          <w:szCs w:val="22"/>
        </w:rPr>
        <w:t>30</w:t>
      </w:r>
      <w:r w:rsidRPr="003332B6">
        <w:rPr>
          <w:color w:val="000000"/>
          <w:sz w:val="22"/>
          <w:szCs w:val="22"/>
        </w:rPr>
        <w:t>.</w:t>
      </w:r>
    </w:p>
    <w:p w14:paraId="7768F1CE" w14:textId="77777777" w:rsidR="00092396" w:rsidRPr="003332B6" w:rsidRDefault="00092396" w:rsidP="006C0726">
      <w:pPr>
        <w:spacing w:afterLines="100" w:after="240"/>
        <w:jc w:val="both"/>
        <w:rPr>
          <w:color w:val="000000"/>
          <w:sz w:val="22"/>
          <w:szCs w:val="22"/>
        </w:rPr>
      </w:pPr>
      <w:r w:rsidRPr="003332B6">
        <w:rPr>
          <w:color w:val="000000"/>
          <w:sz w:val="22"/>
          <w:szCs w:val="22"/>
        </w:rPr>
        <w:t>CDCR</w:t>
      </w:r>
      <w:r w:rsidRPr="003332B6">
        <w:rPr>
          <w:rFonts w:cs="Arial"/>
          <w:color w:val="000000"/>
          <w:sz w:val="22"/>
          <w:szCs w:val="22"/>
        </w:rPr>
        <w:t>/CCHCS</w:t>
      </w:r>
      <w:r w:rsidRPr="003332B6">
        <w:rPr>
          <w:color w:val="000000"/>
          <w:sz w:val="22"/>
          <w:szCs w:val="22"/>
        </w:rPr>
        <w:t xml:space="preserve"> may change the name or address of any person or entity noted in this Provision </w:t>
      </w:r>
      <w:r w:rsidR="00F573D6" w:rsidRPr="003332B6">
        <w:rPr>
          <w:color w:val="000000"/>
          <w:sz w:val="22"/>
          <w:szCs w:val="22"/>
        </w:rPr>
        <w:t>30</w:t>
      </w:r>
      <w:r w:rsidRPr="003332B6">
        <w:rPr>
          <w:color w:val="000000"/>
          <w:sz w:val="22"/>
          <w:szCs w:val="22"/>
        </w:rPr>
        <w:t xml:space="preserve"> by providing notice in the manner provided in this Agreement, and any such change shall not require a written amendment to this Agreement.</w:t>
      </w:r>
    </w:p>
    <w:p w14:paraId="7768F1CF" w14:textId="77777777" w:rsidR="00397615" w:rsidRPr="003332B6" w:rsidRDefault="00397615" w:rsidP="006C0726">
      <w:pPr>
        <w:pStyle w:val="BodyText2"/>
        <w:widowControl w:val="0"/>
        <w:spacing w:afterLines="100" w:after="240"/>
        <w:rPr>
          <w:color w:val="000000"/>
          <w:sz w:val="22"/>
          <w:szCs w:val="22"/>
        </w:rPr>
      </w:pPr>
      <w:r w:rsidRPr="003332B6">
        <w:rPr>
          <w:color w:val="000000"/>
          <w:sz w:val="22"/>
          <w:szCs w:val="22"/>
        </w:rPr>
        <w:t xml:space="preserve">Insurance as required herein shall be a condition of the State’s obligation to pay for services provided under this Agreement.  Prior to approval of this Agreement and before performing any </w:t>
      </w:r>
      <w:r w:rsidR="00C068FB" w:rsidRPr="003332B6">
        <w:rPr>
          <w:color w:val="000000"/>
          <w:sz w:val="22"/>
          <w:szCs w:val="22"/>
        </w:rPr>
        <w:t>services</w:t>
      </w:r>
      <w:r w:rsidRPr="003332B6">
        <w:rPr>
          <w:color w:val="000000"/>
          <w:sz w:val="22"/>
          <w:szCs w:val="22"/>
        </w:rPr>
        <w:t xml:space="preserve">, </w:t>
      </w:r>
      <w:r w:rsidR="006771EC" w:rsidRPr="003332B6">
        <w:rPr>
          <w:color w:val="000000"/>
          <w:sz w:val="22"/>
          <w:szCs w:val="22"/>
        </w:rPr>
        <w:t>Contractor</w:t>
      </w:r>
      <w:r w:rsidRPr="003332B6">
        <w:rPr>
          <w:color w:val="000000"/>
          <w:sz w:val="22"/>
          <w:szCs w:val="22"/>
        </w:rPr>
        <w:t xml:space="preserve"> shall furnish to the State evidence of valid coverage</w:t>
      </w:r>
      <w:r w:rsidR="005326D4" w:rsidRPr="003332B6">
        <w:rPr>
          <w:color w:val="000000"/>
          <w:sz w:val="22"/>
          <w:szCs w:val="22"/>
        </w:rPr>
        <w:t xml:space="preserve">, on behalf of </w:t>
      </w:r>
      <w:r w:rsidR="006771EC" w:rsidRPr="003332B6">
        <w:rPr>
          <w:color w:val="000000"/>
          <w:sz w:val="22"/>
          <w:szCs w:val="22"/>
        </w:rPr>
        <w:t>Contractor</w:t>
      </w:r>
      <w:r w:rsidR="005326D4" w:rsidRPr="003332B6">
        <w:rPr>
          <w:color w:val="000000"/>
          <w:sz w:val="22"/>
          <w:szCs w:val="22"/>
        </w:rPr>
        <w:t xml:space="preserve"> and </w:t>
      </w:r>
      <w:r w:rsidR="00221995" w:rsidRPr="003332B6">
        <w:rPr>
          <w:color w:val="000000"/>
          <w:sz w:val="22"/>
          <w:szCs w:val="22"/>
        </w:rPr>
        <w:t xml:space="preserve">any </w:t>
      </w:r>
      <w:r w:rsidR="00E7294E" w:rsidRPr="003332B6">
        <w:rPr>
          <w:color w:val="000000"/>
          <w:sz w:val="22"/>
          <w:szCs w:val="22"/>
        </w:rPr>
        <w:t>Provider</w:t>
      </w:r>
      <w:r w:rsidR="00221995" w:rsidRPr="003332B6">
        <w:rPr>
          <w:color w:val="000000"/>
          <w:sz w:val="22"/>
          <w:szCs w:val="22"/>
        </w:rPr>
        <w:t xml:space="preserve"> required by this Agreement to be covered by insurance</w:t>
      </w:r>
      <w:r w:rsidRPr="003332B6">
        <w:rPr>
          <w:color w:val="000000"/>
          <w:sz w:val="22"/>
          <w:szCs w:val="22"/>
        </w:rPr>
        <w:t xml:space="preserve">.  The following shall be considered evidence of coverage:  A certificate of insurance, a “true and certified” copy of the policy, or any other proof of coverage issued by </w:t>
      </w:r>
      <w:r w:rsidR="006771EC" w:rsidRPr="003332B6">
        <w:rPr>
          <w:color w:val="000000"/>
          <w:sz w:val="22"/>
          <w:szCs w:val="22"/>
        </w:rPr>
        <w:t>Contractor</w:t>
      </w:r>
      <w:r w:rsidRPr="003332B6">
        <w:rPr>
          <w:color w:val="000000"/>
          <w:sz w:val="22"/>
          <w:szCs w:val="22"/>
        </w:rPr>
        <w:t xml:space="preserve">’s insurance carrier.  Binders are not acceptable as evidence of coverage.  Providing evidence of coverage to the State conveys no rights or privileges to the State, nor does it insure any State employee or insure any premises owned, leased, </w:t>
      </w:r>
      <w:r w:rsidR="00157E54" w:rsidRPr="003332B6">
        <w:rPr>
          <w:rFonts w:cs="Arial"/>
          <w:color w:val="000000"/>
          <w:sz w:val="22"/>
          <w:szCs w:val="22"/>
        </w:rPr>
        <w:t xml:space="preserve">or otherwise used by or under the control </w:t>
      </w:r>
      <w:r w:rsidRPr="003332B6">
        <w:rPr>
          <w:color w:val="000000"/>
          <w:sz w:val="22"/>
          <w:szCs w:val="22"/>
        </w:rPr>
        <w:t xml:space="preserve">of the State.  It does, however, serve to provide the State with proof that </w:t>
      </w:r>
      <w:r w:rsidR="006771EC" w:rsidRPr="003332B6">
        <w:rPr>
          <w:color w:val="000000"/>
          <w:sz w:val="22"/>
          <w:szCs w:val="22"/>
        </w:rPr>
        <w:t>Contractor</w:t>
      </w:r>
      <w:r w:rsidRPr="003332B6">
        <w:rPr>
          <w:color w:val="000000"/>
          <w:sz w:val="22"/>
          <w:szCs w:val="22"/>
        </w:rPr>
        <w:t xml:space="preserve"> and any </w:t>
      </w:r>
      <w:r w:rsidR="00E7294E" w:rsidRPr="003332B6">
        <w:rPr>
          <w:color w:val="000000"/>
          <w:sz w:val="22"/>
          <w:szCs w:val="22"/>
        </w:rPr>
        <w:t>Provider</w:t>
      </w:r>
      <w:r w:rsidR="00CC5857" w:rsidRPr="003332B6">
        <w:rPr>
          <w:color w:val="000000"/>
          <w:sz w:val="22"/>
          <w:szCs w:val="22"/>
        </w:rPr>
        <w:t xml:space="preserve"> </w:t>
      </w:r>
      <w:r w:rsidR="00905446" w:rsidRPr="003332B6">
        <w:rPr>
          <w:color w:val="000000"/>
          <w:sz w:val="22"/>
          <w:szCs w:val="22"/>
        </w:rPr>
        <w:t xml:space="preserve">are </w:t>
      </w:r>
      <w:r w:rsidRPr="003332B6">
        <w:rPr>
          <w:color w:val="000000"/>
          <w:sz w:val="22"/>
          <w:szCs w:val="22"/>
        </w:rPr>
        <w:t>insured at the minimum levels required by the State of California.</w:t>
      </w:r>
    </w:p>
    <w:p w14:paraId="7768F1D0" w14:textId="77777777" w:rsidR="00397615" w:rsidRPr="003332B6" w:rsidRDefault="006771EC" w:rsidP="006C0726">
      <w:pPr>
        <w:pStyle w:val="BodyText2"/>
        <w:spacing w:afterLines="100" w:after="240"/>
        <w:rPr>
          <w:color w:val="000000"/>
          <w:sz w:val="22"/>
          <w:szCs w:val="22"/>
        </w:rPr>
      </w:pPr>
      <w:r w:rsidRPr="003332B6">
        <w:rPr>
          <w:color w:val="000000"/>
          <w:sz w:val="22"/>
          <w:szCs w:val="22"/>
        </w:rPr>
        <w:t>Contractor</w:t>
      </w:r>
      <w:r w:rsidR="00397615" w:rsidRPr="003332B6">
        <w:rPr>
          <w:color w:val="000000"/>
          <w:sz w:val="22"/>
          <w:szCs w:val="22"/>
        </w:rPr>
        <w:t xml:space="preserve"> agrees that any liability insurance required in the performance of this Agreement shall be in effect at all times during the term of this Agreement.  In the event said insurance coverage expires or is cancel</w:t>
      </w:r>
      <w:r w:rsidR="00257AC4" w:rsidRPr="003332B6">
        <w:rPr>
          <w:color w:val="000000"/>
          <w:sz w:val="22"/>
          <w:szCs w:val="22"/>
        </w:rPr>
        <w:t>l</w:t>
      </w:r>
      <w:r w:rsidR="00397615" w:rsidRPr="003332B6">
        <w:rPr>
          <w:color w:val="000000"/>
          <w:sz w:val="22"/>
          <w:szCs w:val="22"/>
        </w:rPr>
        <w:t xml:space="preserve">ed during the term of this Agreement, </w:t>
      </w:r>
      <w:r w:rsidRPr="003332B6">
        <w:rPr>
          <w:color w:val="000000"/>
          <w:sz w:val="22"/>
          <w:szCs w:val="22"/>
        </w:rPr>
        <w:t>Contractor</w:t>
      </w:r>
      <w:r w:rsidR="00A00A74" w:rsidRPr="003332B6">
        <w:rPr>
          <w:color w:val="000000"/>
          <w:sz w:val="22"/>
          <w:szCs w:val="22"/>
        </w:rPr>
        <w:t xml:space="preserve"> </w:t>
      </w:r>
      <w:r w:rsidR="00397615" w:rsidRPr="003332B6">
        <w:rPr>
          <w:color w:val="000000"/>
          <w:sz w:val="22"/>
          <w:szCs w:val="22"/>
        </w:rPr>
        <w:t>must agree to give at least thirty (30)</w:t>
      </w:r>
      <w:r w:rsidR="00CF51F3" w:rsidRPr="003332B6">
        <w:rPr>
          <w:color w:val="000000"/>
          <w:sz w:val="22"/>
          <w:szCs w:val="22"/>
        </w:rPr>
        <w:t xml:space="preserve"> calendar</w:t>
      </w:r>
      <w:r w:rsidR="00397615" w:rsidRPr="003332B6">
        <w:rPr>
          <w:color w:val="000000"/>
          <w:sz w:val="22"/>
          <w:szCs w:val="22"/>
        </w:rPr>
        <w:t xml:space="preserve"> days prior notice to the State before said expiration date or notice of cancellation.  Evidence of coverage required in the performance of this Agreement shall not be for less than the remainder of the term of this Agreement </w:t>
      </w:r>
      <w:r w:rsidR="006F1818" w:rsidRPr="003332B6">
        <w:rPr>
          <w:color w:val="000000"/>
          <w:sz w:val="22"/>
          <w:szCs w:val="22"/>
        </w:rPr>
        <w:t>or</w:t>
      </w:r>
      <w:r w:rsidR="00067466" w:rsidRPr="003332B6">
        <w:rPr>
          <w:color w:val="000000"/>
          <w:sz w:val="22"/>
          <w:szCs w:val="22"/>
        </w:rPr>
        <w:t xml:space="preserve">, in </w:t>
      </w:r>
      <w:r w:rsidR="003D0712" w:rsidRPr="003332B6">
        <w:rPr>
          <w:color w:val="000000"/>
          <w:sz w:val="22"/>
          <w:szCs w:val="22"/>
        </w:rPr>
        <w:t>CDCR</w:t>
      </w:r>
      <w:r w:rsidR="003D0712" w:rsidRPr="003332B6">
        <w:rPr>
          <w:rFonts w:cs="Arial"/>
          <w:color w:val="000000"/>
          <w:sz w:val="22"/>
          <w:szCs w:val="22"/>
        </w:rPr>
        <w:t>/CCHCS</w:t>
      </w:r>
      <w:r w:rsidR="003D0712" w:rsidRPr="003332B6">
        <w:rPr>
          <w:color w:val="000000"/>
          <w:sz w:val="22"/>
          <w:szCs w:val="22"/>
        </w:rPr>
        <w:t>’s</w:t>
      </w:r>
      <w:r w:rsidR="00067466" w:rsidRPr="003332B6">
        <w:rPr>
          <w:color w:val="000000"/>
          <w:sz w:val="22"/>
          <w:szCs w:val="22"/>
        </w:rPr>
        <w:t xml:space="preserve"> discretion,</w:t>
      </w:r>
      <w:r w:rsidR="00397615" w:rsidRPr="003332B6">
        <w:rPr>
          <w:color w:val="000000"/>
          <w:sz w:val="22"/>
          <w:szCs w:val="22"/>
        </w:rPr>
        <w:t xml:space="preserve"> for a period of less than one year.  The State and the Department of General Services (DGS) reserve the right to verify </w:t>
      </w:r>
      <w:r w:rsidRPr="003332B6">
        <w:rPr>
          <w:color w:val="000000"/>
          <w:sz w:val="22"/>
          <w:szCs w:val="22"/>
        </w:rPr>
        <w:t>Contractor</w:t>
      </w:r>
      <w:r w:rsidR="00397615" w:rsidRPr="003332B6">
        <w:rPr>
          <w:color w:val="000000"/>
          <w:sz w:val="22"/>
          <w:szCs w:val="22"/>
        </w:rPr>
        <w:t xml:space="preserve">’s evidence of coverage; evidence of coverage is subject to the approval of the DGS.  In the event </w:t>
      </w:r>
      <w:r w:rsidRPr="003332B6">
        <w:rPr>
          <w:color w:val="000000"/>
          <w:sz w:val="22"/>
          <w:szCs w:val="22"/>
        </w:rPr>
        <w:t>Contractor</w:t>
      </w:r>
      <w:r w:rsidR="00397615" w:rsidRPr="003332B6">
        <w:rPr>
          <w:color w:val="000000"/>
          <w:sz w:val="22"/>
          <w:szCs w:val="22"/>
        </w:rPr>
        <w:t xml:space="preserve"> fails to keep insurance coverage as required herein in effect at all times, the State </w:t>
      </w:r>
      <w:r w:rsidR="00397615" w:rsidRPr="003332B6">
        <w:rPr>
          <w:color w:val="000000"/>
          <w:sz w:val="22"/>
          <w:szCs w:val="22"/>
        </w:rPr>
        <w:lastRenderedPageBreak/>
        <w:t>reserves the right to terminate this Agreement and to seek any other remedies afforded by the laws of the State of California.</w:t>
      </w:r>
    </w:p>
    <w:p w14:paraId="7768F1D1" w14:textId="77777777" w:rsidR="00397615" w:rsidRPr="003332B6" w:rsidRDefault="00397615" w:rsidP="006C0726">
      <w:pPr>
        <w:spacing w:afterLines="100" w:after="240"/>
        <w:ind w:left="720" w:hanging="720"/>
        <w:jc w:val="both"/>
        <w:rPr>
          <w:rFonts w:cs="Arial"/>
          <w:color w:val="000000"/>
          <w:sz w:val="22"/>
          <w:szCs w:val="22"/>
        </w:rPr>
      </w:pPr>
      <w:r w:rsidRPr="003332B6">
        <w:rPr>
          <w:rFonts w:cs="Arial"/>
          <w:color w:val="000000"/>
          <w:sz w:val="22"/>
          <w:szCs w:val="22"/>
        </w:rPr>
        <w:t>Self-insured public entities MUST provide proof of self-insurance.</w:t>
      </w:r>
    </w:p>
    <w:p w14:paraId="7768F1D2" w14:textId="77777777" w:rsidR="00F35BF1" w:rsidRPr="003332B6" w:rsidRDefault="003D0712" w:rsidP="006C0726">
      <w:pPr>
        <w:tabs>
          <w:tab w:val="left" w:pos="576"/>
        </w:tabs>
        <w:spacing w:afterLines="100" w:after="240"/>
        <w:jc w:val="both"/>
        <w:rPr>
          <w:rFonts w:cs="Arial"/>
          <w:color w:val="000000"/>
          <w:sz w:val="22"/>
          <w:szCs w:val="22"/>
        </w:rPr>
      </w:pPr>
      <w:r w:rsidRPr="003332B6">
        <w:rPr>
          <w:rFonts w:cs="Arial"/>
          <w:bCs/>
          <w:color w:val="000000"/>
          <w:sz w:val="22"/>
          <w:szCs w:val="22"/>
        </w:rPr>
        <w:t>All policies must include The State of California, its officers, agents, employees and servants as additional insured, but only with respect to services performed under the Agreement.</w:t>
      </w:r>
    </w:p>
    <w:p w14:paraId="7768F1D3" w14:textId="77777777" w:rsidR="00397615" w:rsidRPr="003332B6" w:rsidRDefault="006771EC" w:rsidP="006C0726">
      <w:pPr>
        <w:pStyle w:val="BodyTextIndent"/>
        <w:keepNext/>
        <w:spacing w:afterLines="100" w:after="240"/>
        <w:ind w:left="0" w:firstLine="0"/>
        <w:rPr>
          <w:color w:val="000000"/>
          <w:sz w:val="22"/>
          <w:szCs w:val="22"/>
        </w:rPr>
      </w:pPr>
      <w:r w:rsidRPr="003332B6">
        <w:rPr>
          <w:color w:val="000000"/>
          <w:sz w:val="22"/>
          <w:szCs w:val="22"/>
        </w:rPr>
        <w:t>Contractor</w:t>
      </w:r>
      <w:r w:rsidR="00397615" w:rsidRPr="003332B6">
        <w:rPr>
          <w:color w:val="000000"/>
          <w:sz w:val="22"/>
          <w:szCs w:val="22"/>
        </w:rPr>
        <w:t xml:space="preserve"> hereby represents and warrants that </w:t>
      </w:r>
      <w:r w:rsidRPr="003332B6">
        <w:rPr>
          <w:color w:val="000000"/>
          <w:sz w:val="22"/>
          <w:szCs w:val="22"/>
        </w:rPr>
        <w:t>Contractor</w:t>
      </w:r>
      <w:r w:rsidR="00397615" w:rsidRPr="003332B6">
        <w:rPr>
          <w:color w:val="000000"/>
          <w:sz w:val="22"/>
          <w:szCs w:val="22"/>
        </w:rPr>
        <w:t xml:space="preserve"> is currently and shall remain, for the duration of this Agreement at </w:t>
      </w:r>
      <w:r w:rsidRPr="003332B6">
        <w:rPr>
          <w:color w:val="000000"/>
          <w:sz w:val="22"/>
          <w:szCs w:val="22"/>
        </w:rPr>
        <w:t>Contractor</w:t>
      </w:r>
      <w:r w:rsidR="00397615" w:rsidRPr="003332B6">
        <w:rPr>
          <w:color w:val="000000"/>
          <w:sz w:val="22"/>
          <w:szCs w:val="22"/>
        </w:rPr>
        <w:t xml:space="preserve">’s own expense, insured </w:t>
      </w:r>
      <w:r w:rsidR="003C6FD2" w:rsidRPr="003332B6">
        <w:rPr>
          <w:color w:val="000000"/>
          <w:sz w:val="22"/>
          <w:szCs w:val="22"/>
        </w:rPr>
        <w:t>as follows</w:t>
      </w:r>
      <w:r w:rsidR="00397615" w:rsidRPr="003332B6">
        <w:rPr>
          <w:color w:val="000000"/>
          <w:sz w:val="22"/>
          <w:szCs w:val="22"/>
        </w:rPr>
        <w:t>:</w:t>
      </w:r>
    </w:p>
    <w:p w14:paraId="7768F1D4" w14:textId="77777777" w:rsidR="00397615" w:rsidRPr="003332B6" w:rsidRDefault="0064370E" w:rsidP="0037374A">
      <w:pPr>
        <w:keepNext/>
        <w:keepLines/>
        <w:ind w:left="360" w:hanging="360"/>
        <w:jc w:val="both"/>
        <w:outlineLvl w:val="1"/>
        <w:rPr>
          <w:rFonts w:cs="Arial"/>
          <w:b/>
          <w:bCs/>
          <w:color w:val="000000"/>
          <w:sz w:val="22"/>
          <w:szCs w:val="22"/>
        </w:rPr>
      </w:pPr>
      <w:r w:rsidRPr="003332B6">
        <w:rPr>
          <w:rFonts w:cs="Arial"/>
          <w:bCs/>
          <w:color w:val="000000"/>
          <w:sz w:val="22"/>
          <w:szCs w:val="22"/>
        </w:rPr>
        <w:t>(</w:t>
      </w:r>
      <w:r w:rsidR="00397615" w:rsidRPr="003332B6">
        <w:rPr>
          <w:rFonts w:cs="Arial"/>
          <w:bCs/>
          <w:color w:val="000000"/>
          <w:sz w:val="22"/>
          <w:szCs w:val="22"/>
        </w:rPr>
        <w:t>a</w:t>
      </w:r>
      <w:r w:rsidRPr="003332B6">
        <w:rPr>
          <w:rFonts w:cs="Arial"/>
          <w:bCs/>
          <w:color w:val="000000"/>
          <w:sz w:val="22"/>
          <w:szCs w:val="22"/>
        </w:rPr>
        <w:t>)</w:t>
      </w:r>
      <w:r w:rsidR="00397615" w:rsidRPr="003332B6">
        <w:rPr>
          <w:rFonts w:cs="Arial"/>
          <w:bCs/>
          <w:color w:val="000000"/>
          <w:sz w:val="22"/>
          <w:szCs w:val="22"/>
        </w:rPr>
        <w:tab/>
      </w:r>
      <w:r w:rsidR="00397615" w:rsidRPr="003332B6">
        <w:rPr>
          <w:rFonts w:cs="Arial"/>
          <w:b/>
          <w:bCs/>
          <w:color w:val="000000"/>
          <w:sz w:val="22"/>
          <w:szCs w:val="22"/>
          <w:u w:val="single"/>
        </w:rPr>
        <w:t>Commercial General Liability</w:t>
      </w:r>
    </w:p>
    <w:p w14:paraId="7768F1D5" w14:textId="77777777" w:rsidR="00397615" w:rsidRPr="003332B6" w:rsidRDefault="006771EC" w:rsidP="0037374A">
      <w:pPr>
        <w:keepNext/>
        <w:keepLines/>
        <w:spacing w:afterLines="100" w:after="240"/>
        <w:ind w:left="360"/>
        <w:jc w:val="both"/>
        <w:rPr>
          <w:rFonts w:cs="Arial"/>
          <w:color w:val="000000"/>
          <w:sz w:val="22"/>
          <w:szCs w:val="22"/>
        </w:rPr>
      </w:pPr>
      <w:r w:rsidRPr="003332B6">
        <w:rPr>
          <w:rFonts w:cs="Arial"/>
          <w:color w:val="000000"/>
          <w:sz w:val="22"/>
          <w:szCs w:val="22"/>
        </w:rPr>
        <w:t>Contractor</w:t>
      </w:r>
      <w:r w:rsidR="00397615" w:rsidRPr="003332B6">
        <w:rPr>
          <w:rFonts w:cs="Arial"/>
          <w:color w:val="000000"/>
          <w:sz w:val="22"/>
          <w:szCs w:val="22"/>
        </w:rPr>
        <w:t xml:space="preserve"> agrees to carry a minimum of $1,000,000 per occurrence for bodily injury and property damage liability combined </w:t>
      </w:r>
      <w:r w:rsidR="003D0712" w:rsidRPr="003332B6">
        <w:rPr>
          <w:rFonts w:cs="Arial"/>
          <w:b/>
          <w:bCs/>
          <w:color w:val="000000"/>
          <w:sz w:val="22"/>
          <w:szCs w:val="22"/>
        </w:rPr>
        <w:t>(Required only if the services are provided at Contractor’s facility/office or if equipment to be brought to the institutions/facilities for performance of service)</w:t>
      </w:r>
      <w:r w:rsidR="003D0712" w:rsidRPr="003332B6">
        <w:rPr>
          <w:rFonts w:cs="Arial"/>
          <w:color w:val="000000"/>
          <w:sz w:val="22"/>
          <w:szCs w:val="22"/>
        </w:rPr>
        <w:t>.</w:t>
      </w:r>
    </w:p>
    <w:p w14:paraId="7768F1D6" w14:textId="77777777" w:rsidR="00397615" w:rsidRPr="003332B6" w:rsidRDefault="00397615" w:rsidP="0037374A">
      <w:pPr>
        <w:keepLines/>
        <w:tabs>
          <w:tab w:val="left" w:pos="720"/>
          <w:tab w:val="left" w:pos="1440"/>
          <w:tab w:val="left" w:pos="1800"/>
        </w:tabs>
        <w:spacing w:afterLines="100" w:after="240"/>
        <w:ind w:left="720" w:hanging="360"/>
        <w:jc w:val="both"/>
        <w:rPr>
          <w:rFonts w:cs="Arial"/>
          <w:bCs/>
          <w:color w:val="000000"/>
          <w:sz w:val="22"/>
          <w:szCs w:val="22"/>
        </w:rPr>
      </w:pPr>
      <w:r w:rsidRPr="003332B6">
        <w:rPr>
          <w:rFonts w:cs="Arial"/>
          <w:bCs/>
          <w:color w:val="000000"/>
          <w:sz w:val="22"/>
          <w:szCs w:val="22"/>
        </w:rPr>
        <w:t xml:space="preserve">The certificate of insurance </w:t>
      </w:r>
      <w:r w:rsidRPr="003332B6">
        <w:rPr>
          <w:rFonts w:cs="Arial"/>
          <w:b/>
          <w:color w:val="000000"/>
          <w:sz w:val="22"/>
          <w:szCs w:val="22"/>
          <w:u w:val="single"/>
        </w:rPr>
        <w:t xml:space="preserve">must </w:t>
      </w:r>
      <w:r w:rsidRPr="003332B6">
        <w:rPr>
          <w:rFonts w:cs="Arial"/>
          <w:bCs/>
          <w:color w:val="000000"/>
          <w:sz w:val="22"/>
          <w:szCs w:val="22"/>
        </w:rPr>
        <w:t>include the following provisions:</w:t>
      </w:r>
    </w:p>
    <w:p w14:paraId="7768F1D7" w14:textId="77777777" w:rsidR="009835AA" w:rsidRPr="003332B6" w:rsidRDefault="00397615" w:rsidP="0049787C">
      <w:pPr>
        <w:numPr>
          <w:ilvl w:val="0"/>
          <w:numId w:val="8"/>
        </w:numPr>
        <w:tabs>
          <w:tab w:val="clear" w:pos="1800"/>
        </w:tabs>
        <w:spacing w:afterLines="100" w:after="240"/>
        <w:ind w:left="720"/>
        <w:jc w:val="both"/>
        <w:rPr>
          <w:rFonts w:cs="Arial"/>
          <w:color w:val="000000"/>
          <w:sz w:val="22"/>
          <w:szCs w:val="22"/>
        </w:rPr>
      </w:pPr>
      <w:r w:rsidRPr="003332B6">
        <w:rPr>
          <w:rFonts w:cs="Arial"/>
          <w:color w:val="000000"/>
          <w:sz w:val="22"/>
          <w:szCs w:val="22"/>
        </w:rPr>
        <w:t>The California Department of Corrections and Rehabilitation</w:t>
      </w:r>
      <w:r w:rsidR="00A2156D" w:rsidRPr="003332B6">
        <w:rPr>
          <w:rFonts w:cs="Arial"/>
          <w:color w:val="000000"/>
          <w:sz w:val="22"/>
          <w:szCs w:val="22"/>
        </w:rPr>
        <w:t xml:space="preserve"> </w:t>
      </w:r>
      <w:r w:rsidR="00867722" w:rsidRPr="003332B6">
        <w:rPr>
          <w:rFonts w:cs="Arial"/>
          <w:color w:val="000000"/>
          <w:sz w:val="22"/>
          <w:szCs w:val="22"/>
        </w:rPr>
        <w:t xml:space="preserve">(CDCR) </w:t>
      </w:r>
      <w:r w:rsidR="00372253" w:rsidRPr="003332B6">
        <w:rPr>
          <w:rFonts w:cs="Arial"/>
          <w:color w:val="000000"/>
          <w:sz w:val="22"/>
          <w:szCs w:val="22"/>
        </w:rPr>
        <w:t xml:space="preserve">and California Correctional Health Care Services (CCHCS) </w:t>
      </w:r>
      <w:r w:rsidRPr="003332B6">
        <w:rPr>
          <w:rFonts w:cs="Arial"/>
          <w:color w:val="000000"/>
          <w:sz w:val="22"/>
          <w:szCs w:val="22"/>
        </w:rPr>
        <w:t>must be named as the “Certificate Holder” and list the following:</w:t>
      </w:r>
    </w:p>
    <w:p w14:paraId="7768F1D8" w14:textId="77777777" w:rsidR="00397615" w:rsidRPr="003332B6" w:rsidRDefault="00397615">
      <w:pPr>
        <w:ind w:left="720"/>
        <w:jc w:val="both"/>
        <w:rPr>
          <w:rFonts w:cs="Arial"/>
          <w:bCs/>
          <w:color w:val="000000"/>
          <w:sz w:val="22"/>
          <w:szCs w:val="22"/>
        </w:rPr>
      </w:pPr>
      <w:r w:rsidRPr="003332B6">
        <w:rPr>
          <w:rFonts w:cs="Arial"/>
          <w:bCs/>
          <w:color w:val="000000"/>
          <w:sz w:val="22"/>
          <w:szCs w:val="22"/>
        </w:rPr>
        <w:t>State of California</w:t>
      </w:r>
    </w:p>
    <w:p w14:paraId="7768F1D9" w14:textId="77777777" w:rsidR="00397615" w:rsidRPr="003332B6" w:rsidRDefault="00397615">
      <w:pPr>
        <w:ind w:left="720"/>
        <w:jc w:val="both"/>
        <w:rPr>
          <w:rFonts w:cs="Arial"/>
          <w:bCs/>
          <w:color w:val="000000"/>
          <w:sz w:val="22"/>
          <w:szCs w:val="22"/>
        </w:rPr>
      </w:pPr>
      <w:r w:rsidRPr="003332B6">
        <w:rPr>
          <w:rFonts w:cs="Arial"/>
          <w:bCs/>
          <w:color w:val="000000"/>
          <w:sz w:val="22"/>
          <w:szCs w:val="22"/>
        </w:rPr>
        <w:t>California Department of Corrections and Rehabilitation (CDCR)</w:t>
      </w:r>
    </w:p>
    <w:p w14:paraId="7768F1DA" w14:textId="77777777" w:rsidR="00372253" w:rsidRPr="003332B6" w:rsidRDefault="00372253">
      <w:pPr>
        <w:ind w:left="720"/>
        <w:jc w:val="both"/>
        <w:rPr>
          <w:rFonts w:cs="Arial"/>
          <w:bCs/>
          <w:color w:val="000000"/>
          <w:sz w:val="22"/>
          <w:szCs w:val="22"/>
        </w:rPr>
      </w:pPr>
      <w:r w:rsidRPr="003332B6">
        <w:rPr>
          <w:rFonts w:cs="Arial"/>
          <w:bCs/>
          <w:color w:val="000000"/>
          <w:sz w:val="22"/>
          <w:szCs w:val="22"/>
        </w:rPr>
        <w:t>California Correctional Health Care Services (CCHCS)</w:t>
      </w:r>
    </w:p>
    <w:p w14:paraId="7768F1DB" w14:textId="77777777" w:rsidR="00397615" w:rsidRPr="003332B6" w:rsidRDefault="006F1E19">
      <w:pPr>
        <w:ind w:left="720"/>
        <w:jc w:val="both"/>
        <w:rPr>
          <w:rFonts w:cs="Arial"/>
          <w:bCs/>
          <w:color w:val="000000"/>
          <w:sz w:val="22"/>
          <w:szCs w:val="22"/>
        </w:rPr>
      </w:pPr>
      <w:r w:rsidRPr="003332B6">
        <w:rPr>
          <w:rFonts w:cs="Arial"/>
          <w:bCs/>
          <w:color w:val="000000"/>
          <w:sz w:val="22"/>
          <w:szCs w:val="22"/>
        </w:rPr>
        <w:t xml:space="preserve">Medical </w:t>
      </w:r>
      <w:r w:rsidR="00397615" w:rsidRPr="003332B6">
        <w:rPr>
          <w:rFonts w:cs="Arial"/>
          <w:bCs/>
          <w:color w:val="000000"/>
          <w:sz w:val="22"/>
          <w:szCs w:val="22"/>
        </w:rPr>
        <w:t>Contract</w:t>
      </w:r>
      <w:r w:rsidR="000A141A" w:rsidRPr="003332B6">
        <w:rPr>
          <w:rFonts w:cs="Arial"/>
          <w:bCs/>
          <w:color w:val="000000"/>
          <w:sz w:val="22"/>
          <w:szCs w:val="22"/>
        </w:rPr>
        <w:t>s</w:t>
      </w:r>
      <w:r w:rsidR="00397615" w:rsidRPr="003332B6">
        <w:rPr>
          <w:rFonts w:cs="Arial"/>
          <w:bCs/>
          <w:color w:val="000000"/>
          <w:sz w:val="22"/>
          <w:szCs w:val="22"/>
        </w:rPr>
        <w:t xml:space="preserve"> </w:t>
      </w:r>
    </w:p>
    <w:p w14:paraId="7768F1DC" w14:textId="77777777" w:rsidR="00397615" w:rsidRPr="003332B6" w:rsidRDefault="00397615">
      <w:pPr>
        <w:ind w:left="720"/>
        <w:jc w:val="both"/>
        <w:rPr>
          <w:rFonts w:cs="Arial"/>
          <w:bCs/>
          <w:color w:val="000000"/>
          <w:sz w:val="22"/>
          <w:szCs w:val="22"/>
        </w:rPr>
      </w:pPr>
      <w:r w:rsidRPr="003332B6">
        <w:rPr>
          <w:rFonts w:cs="Arial"/>
          <w:bCs/>
          <w:color w:val="000000"/>
          <w:sz w:val="22"/>
          <w:szCs w:val="22"/>
        </w:rPr>
        <w:t>P. O. Box</w:t>
      </w:r>
      <w:r w:rsidR="00B75346" w:rsidRPr="003332B6">
        <w:rPr>
          <w:rFonts w:cs="Arial"/>
          <w:bCs/>
          <w:color w:val="000000"/>
          <w:sz w:val="22"/>
          <w:szCs w:val="22"/>
        </w:rPr>
        <w:t xml:space="preserve"> 588500</w:t>
      </w:r>
    </w:p>
    <w:p w14:paraId="7768F1DD" w14:textId="77777777" w:rsidR="00397615" w:rsidRPr="003332B6" w:rsidRDefault="00B75346">
      <w:pPr>
        <w:ind w:left="720"/>
        <w:jc w:val="both"/>
        <w:rPr>
          <w:rFonts w:cs="Arial"/>
          <w:bCs/>
          <w:color w:val="000000"/>
          <w:sz w:val="22"/>
          <w:szCs w:val="22"/>
        </w:rPr>
      </w:pPr>
      <w:r w:rsidRPr="003332B6">
        <w:rPr>
          <w:rFonts w:cs="Arial"/>
          <w:bCs/>
          <w:color w:val="000000"/>
          <w:sz w:val="22"/>
          <w:szCs w:val="22"/>
        </w:rPr>
        <w:t>Elk Grove</w:t>
      </w:r>
      <w:r w:rsidR="0037374A">
        <w:rPr>
          <w:rFonts w:cs="Arial"/>
          <w:bCs/>
          <w:color w:val="000000"/>
          <w:sz w:val="22"/>
          <w:szCs w:val="22"/>
        </w:rPr>
        <w:t xml:space="preserve">, CA </w:t>
      </w:r>
      <w:r w:rsidRPr="003332B6">
        <w:rPr>
          <w:rFonts w:cs="Arial"/>
          <w:bCs/>
          <w:color w:val="000000"/>
          <w:sz w:val="22"/>
          <w:szCs w:val="22"/>
        </w:rPr>
        <w:t>95758</w:t>
      </w:r>
    </w:p>
    <w:p w14:paraId="7768F1DE" w14:textId="77777777" w:rsidR="009835AA" w:rsidRPr="003332B6" w:rsidRDefault="00397615" w:rsidP="0049787C">
      <w:pPr>
        <w:numPr>
          <w:ilvl w:val="0"/>
          <w:numId w:val="8"/>
        </w:numPr>
        <w:tabs>
          <w:tab w:val="clear" w:pos="1800"/>
        </w:tabs>
        <w:spacing w:beforeLines="100" w:before="240" w:afterLines="100" w:after="240"/>
        <w:ind w:left="720"/>
        <w:jc w:val="both"/>
        <w:rPr>
          <w:b/>
          <w:color w:val="000000"/>
          <w:sz w:val="22"/>
          <w:szCs w:val="22"/>
          <w:u w:val="single"/>
        </w:rPr>
      </w:pPr>
      <w:r w:rsidRPr="003332B6">
        <w:rPr>
          <w:color w:val="000000"/>
          <w:sz w:val="22"/>
          <w:szCs w:val="22"/>
        </w:rPr>
        <w:t xml:space="preserve">The State of California, its officers, agents, employees, and servants are hereby named as additional </w:t>
      </w:r>
      <w:r w:rsidR="00B15748" w:rsidRPr="003332B6">
        <w:rPr>
          <w:color w:val="000000"/>
          <w:sz w:val="22"/>
          <w:szCs w:val="22"/>
        </w:rPr>
        <w:t>insured</w:t>
      </w:r>
      <w:r w:rsidRPr="003332B6">
        <w:rPr>
          <w:color w:val="000000"/>
          <w:sz w:val="22"/>
          <w:szCs w:val="22"/>
        </w:rPr>
        <w:t xml:space="preserve">, but only with respect to work performed for the State of California.  </w:t>
      </w:r>
      <w:r w:rsidRPr="003332B6">
        <w:rPr>
          <w:i/>
          <w:iCs/>
          <w:color w:val="000000"/>
          <w:sz w:val="22"/>
          <w:szCs w:val="22"/>
        </w:rPr>
        <w:t>(Not required for Professional Liability Insurance).</w:t>
      </w:r>
    </w:p>
    <w:p w14:paraId="7768F1DF" w14:textId="77777777" w:rsidR="00397615" w:rsidRPr="003332B6" w:rsidRDefault="0064370E" w:rsidP="0037374A">
      <w:pPr>
        <w:ind w:left="360" w:hanging="360"/>
        <w:jc w:val="both"/>
        <w:outlineLvl w:val="1"/>
        <w:rPr>
          <w:b/>
          <w:color w:val="000000"/>
          <w:sz w:val="22"/>
          <w:szCs w:val="22"/>
        </w:rPr>
      </w:pPr>
      <w:r w:rsidRPr="003332B6">
        <w:rPr>
          <w:color w:val="000000"/>
          <w:sz w:val="22"/>
          <w:szCs w:val="22"/>
        </w:rPr>
        <w:t>(</w:t>
      </w:r>
      <w:r w:rsidR="00397615" w:rsidRPr="003332B6">
        <w:rPr>
          <w:color w:val="000000"/>
          <w:sz w:val="22"/>
          <w:szCs w:val="22"/>
        </w:rPr>
        <w:t>b</w:t>
      </w:r>
      <w:r w:rsidRPr="003332B6">
        <w:rPr>
          <w:color w:val="000000"/>
          <w:sz w:val="22"/>
          <w:szCs w:val="22"/>
        </w:rPr>
        <w:t>)</w:t>
      </w:r>
      <w:r w:rsidR="00397615" w:rsidRPr="003332B6">
        <w:rPr>
          <w:color w:val="000000"/>
          <w:sz w:val="22"/>
          <w:szCs w:val="22"/>
        </w:rPr>
        <w:tab/>
      </w:r>
      <w:r w:rsidR="00397615" w:rsidRPr="003332B6">
        <w:rPr>
          <w:b/>
          <w:color w:val="000000"/>
          <w:sz w:val="22"/>
          <w:szCs w:val="22"/>
          <w:u w:val="single"/>
        </w:rPr>
        <w:t>Auto Liability</w:t>
      </w:r>
    </w:p>
    <w:p w14:paraId="7768F1E0" w14:textId="77777777" w:rsidR="00397615" w:rsidRPr="003332B6" w:rsidRDefault="006771EC" w:rsidP="0037374A">
      <w:pPr>
        <w:pStyle w:val="BodyTextIndent"/>
        <w:widowControl w:val="0"/>
        <w:tabs>
          <w:tab w:val="left" w:pos="1440"/>
          <w:tab w:val="left" w:pos="1800"/>
        </w:tabs>
        <w:spacing w:afterLines="100" w:after="240"/>
        <w:ind w:left="360" w:firstLine="0"/>
        <w:rPr>
          <w:color w:val="000000"/>
          <w:sz w:val="22"/>
          <w:szCs w:val="22"/>
        </w:rPr>
      </w:pPr>
      <w:r w:rsidRPr="003332B6">
        <w:rPr>
          <w:color w:val="000000"/>
          <w:sz w:val="22"/>
          <w:szCs w:val="22"/>
        </w:rPr>
        <w:t>Contractor</w:t>
      </w:r>
      <w:r w:rsidR="00397615" w:rsidRPr="003332B6">
        <w:rPr>
          <w:color w:val="000000"/>
          <w:sz w:val="22"/>
          <w:szCs w:val="22"/>
        </w:rPr>
        <w:t xml:space="preserve"> certifies that </w:t>
      </w:r>
      <w:r w:rsidRPr="003332B6">
        <w:rPr>
          <w:color w:val="000000"/>
          <w:sz w:val="22"/>
          <w:szCs w:val="22"/>
        </w:rPr>
        <w:t>Contractor</w:t>
      </w:r>
      <w:r w:rsidR="00397615" w:rsidRPr="003332B6">
        <w:rPr>
          <w:color w:val="000000"/>
          <w:sz w:val="22"/>
          <w:szCs w:val="22"/>
        </w:rPr>
        <w:t xml:space="preserve"> and </w:t>
      </w:r>
      <w:r w:rsidR="00E7294E" w:rsidRPr="003332B6">
        <w:rPr>
          <w:color w:val="000000"/>
          <w:sz w:val="22"/>
          <w:szCs w:val="22"/>
        </w:rPr>
        <w:t>Provider</w:t>
      </w:r>
      <w:r w:rsidR="00E70C04" w:rsidRPr="003332B6">
        <w:rPr>
          <w:color w:val="000000"/>
          <w:sz w:val="22"/>
          <w:szCs w:val="22"/>
        </w:rPr>
        <w:t xml:space="preserve"> </w:t>
      </w:r>
      <w:r w:rsidR="00397615" w:rsidRPr="003332B6">
        <w:rPr>
          <w:color w:val="000000"/>
          <w:sz w:val="22"/>
          <w:szCs w:val="22"/>
        </w:rPr>
        <w:t>providing services on-site at CDCR institutions</w:t>
      </w:r>
      <w:r w:rsidR="00190A17" w:rsidRPr="003332B6">
        <w:rPr>
          <w:color w:val="000000"/>
          <w:sz w:val="22"/>
          <w:szCs w:val="22"/>
        </w:rPr>
        <w:t>/facilities</w:t>
      </w:r>
      <w:r w:rsidR="005348DC" w:rsidRPr="003332B6">
        <w:rPr>
          <w:color w:val="000000"/>
          <w:sz w:val="22"/>
          <w:szCs w:val="22"/>
        </w:rPr>
        <w:t xml:space="preserve"> </w:t>
      </w:r>
      <w:r w:rsidR="0043620A" w:rsidRPr="003332B6">
        <w:rPr>
          <w:color w:val="000000"/>
          <w:sz w:val="22"/>
          <w:szCs w:val="22"/>
        </w:rPr>
        <w:t xml:space="preserve">shall </w:t>
      </w:r>
      <w:r w:rsidR="00397615" w:rsidRPr="003332B6">
        <w:rPr>
          <w:color w:val="000000"/>
          <w:sz w:val="22"/>
          <w:szCs w:val="22"/>
        </w:rPr>
        <w:t xml:space="preserve">possess </w:t>
      </w:r>
      <w:r w:rsidR="003D0712" w:rsidRPr="003332B6">
        <w:rPr>
          <w:color w:val="000000"/>
          <w:sz w:val="22"/>
          <w:szCs w:val="22"/>
        </w:rPr>
        <w:t>valid motor vehicle liability insurance coverage with limits of no less than One Million Dollars ($1,000,000.00) per occurrence.  Such insurance shall cover liability arising out of a motor vehicle including owned, hired, and non-owned motor vehicles.</w:t>
      </w:r>
      <w:r w:rsidR="00DF725C" w:rsidRPr="003332B6">
        <w:rPr>
          <w:color w:val="000000"/>
          <w:sz w:val="22"/>
          <w:szCs w:val="22"/>
        </w:rPr>
        <w:t xml:space="preserve"> </w:t>
      </w:r>
      <w:r w:rsidR="00397615" w:rsidRPr="003332B6">
        <w:rPr>
          <w:color w:val="000000"/>
          <w:sz w:val="22"/>
          <w:szCs w:val="22"/>
        </w:rPr>
        <w:t xml:space="preserve">  The State reserves the right to request proof of insurance at any time.  Coverage shall be maintained throughout the term of this Agreement.  In the event </w:t>
      </w:r>
      <w:r w:rsidRPr="003332B6">
        <w:rPr>
          <w:color w:val="000000"/>
          <w:sz w:val="22"/>
          <w:szCs w:val="22"/>
        </w:rPr>
        <w:t>Contractor</w:t>
      </w:r>
      <w:r w:rsidR="00397615" w:rsidRPr="003332B6">
        <w:rPr>
          <w:color w:val="000000"/>
          <w:sz w:val="22"/>
          <w:szCs w:val="22"/>
        </w:rPr>
        <w:t xml:space="preserve"> fails to </w:t>
      </w:r>
      <w:r w:rsidR="0043620A" w:rsidRPr="003332B6">
        <w:rPr>
          <w:color w:val="000000"/>
          <w:sz w:val="22"/>
          <w:szCs w:val="22"/>
        </w:rPr>
        <w:t xml:space="preserve">ensure </w:t>
      </w:r>
      <w:r w:rsidR="00397615" w:rsidRPr="003332B6">
        <w:rPr>
          <w:color w:val="000000"/>
          <w:sz w:val="22"/>
          <w:szCs w:val="22"/>
        </w:rPr>
        <w:t>the proper insurance coverage in effect at all times</w:t>
      </w:r>
      <w:r w:rsidR="0043620A" w:rsidRPr="003332B6">
        <w:rPr>
          <w:color w:val="000000"/>
          <w:sz w:val="22"/>
          <w:szCs w:val="22"/>
        </w:rPr>
        <w:t xml:space="preserve"> for </w:t>
      </w:r>
      <w:r w:rsidRPr="003332B6">
        <w:rPr>
          <w:color w:val="000000"/>
          <w:sz w:val="22"/>
          <w:szCs w:val="22"/>
        </w:rPr>
        <w:t>Contractor</w:t>
      </w:r>
      <w:r w:rsidR="0043620A" w:rsidRPr="003332B6">
        <w:rPr>
          <w:color w:val="000000"/>
          <w:sz w:val="22"/>
          <w:szCs w:val="22"/>
        </w:rPr>
        <w:t xml:space="preserve"> and </w:t>
      </w:r>
      <w:r w:rsidR="00E7294E" w:rsidRPr="003332B6">
        <w:rPr>
          <w:color w:val="000000"/>
          <w:sz w:val="22"/>
          <w:szCs w:val="22"/>
        </w:rPr>
        <w:t>Provider</w:t>
      </w:r>
      <w:r w:rsidR="00397615" w:rsidRPr="003332B6">
        <w:rPr>
          <w:color w:val="000000"/>
          <w:sz w:val="22"/>
          <w:szCs w:val="22"/>
        </w:rPr>
        <w:t xml:space="preserve">, the State may, in addition to any other remedies it may have, terminate the </w:t>
      </w:r>
      <w:r w:rsidR="0009386B" w:rsidRPr="003332B6">
        <w:rPr>
          <w:color w:val="000000"/>
          <w:sz w:val="22"/>
          <w:szCs w:val="22"/>
        </w:rPr>
        <w:t>Agreement</w:t>
      </w:r>
      <w:r w:rsidR="00397615" w:rsidRPr="003332B6">
        <w:rPr>
          <w:color w:val="000000"/>
          <w:sz w:val="22"/>
          <w:szCs w:val="22"/>
        </w:rPr>
        <w:t>.</w:t>
      </w:r>
    </w:p>
    <w:p w14:paraId="7768F1E1" w14:textId="77777777" w:rsidR="00397615" w:rsidRPr="003332B6" w:rsidRDefault="006771EC" w:rsidP="0037374A">
      <w:pPr>
        <w:pStyle w:val="BodyTextIndent"/>
        <w:spacing w:afterLines="100" w:after="240"/>
        <w:ind w:left="360" w:firstLine="0"/>
        <w:rPr>
          <w:color w:val="000000"/>
          <w:sz w:val="22"/>
          <w:szCs w:val="22"/>
        </w:rPr>
      </w:pPr>
      <w:r w:rsidRPr="003332B6">
        <w:rPr>
          <w:color w:val="000000"/>
          <w:sz w:val="22"/>
          <w:szCs w:val="22"/>
        </w:rPr>
        <w:t>Contractor</w:t>
      </w:r>
      <w:r w:rsidR="0044694B" w:rsidRPr="003332B6">
        <w:rPr>
          <w:color w:val="000000"/>
          <w:sz w:val="22"/>
          <w:szCs w:val="22"/>
        </w:rPr>
        <w:t xml:space="preserve"> agrees to carry automobile liability coverage of $1,000,000 per claim i</w:t>
      </w:r>
      <w:r w:rsidR="00397615" w:rsidRPr="003332B6">
        <w:rPr>
          <w:color w:val="000000"/>
          <w:sz w:val="22"/>
          <w:szCs w:val="22"/>
        </w:rPr>
        <w:t xml:space="preserve">f </w:t>
      </w:r>
      <w:r w:rsidR="0044694B" w:rsidRPr="003332B6">
        <w:rPr>
          <w:color w:val="000000"/>
          <w:sz w:val="22"/>
          <w:szCs w:val="22"/>
        </w:rPr>
        <w:t xml:space="preserve">providing </w:t>
      </w:r>
      <w:r w:rsidR="004C4F7A" w:rsidRPr="003332B6">
        <w:rPr>
          <w:color w:val="000000"/>
          <w:sz w:val="22"/>
          <w:szCs w:val="22"/>
        </w:rPr>
        <w:t xml:space="preserve">Ambulance services or </w:t>
      </w:r>
      <w:r w:rsidR="00397615" w:rsidRPr="003332B6">
        <w:rPr>
          <w:color w:val="000000"/>
          <w:sz w:val="22"/>
          <w:szCs w:val="22"/>
        </w:rPr>
        <w:t xml:space="preserve">services using mobile MRI, CT, </w:t>
      </w:r>
      <w:r w:rsidR="00F86628" w:rsidRPr="003332B6">
        <w:rPr>
          <w:color w:val="000000"/>
          <w:sz w:val="22"/>
          <w:szCs w:val="22"/>
        </w:rPr>
        <w:t xml:space="preserve">or </w:t>
      </w:r>
      <w:r w:rsidR="003D0712" w:rsidRPr="003332B6">
        <w:rPr>
          <w:color w:val="000000"/>
          <w:sz w:val="22"/>
          <w:szCs w:val="22"/>
        </w:rPr>
        <w:t>Mammography equipment</w:t>
      </w:r>
      <w:r w:rsidR="00397615" w:rsidRPr="003332B6">
        <w:rPr>
          <w:color w:val="000000"/>
          <w:sz w:val="22"/>
          <w:szCs w:val="22"/>
        </w:rPr>
        <w:t xml:space="preserve"> on institution</w:t>
      </w:r>
      <w:r w:rsidR="00190A17" w:rsidRPr="003332B6">
        <w:rPr>
          <w:color w:val="000000"/>
          <w:sz w:val="22"/>
          <w:szCs w:val="22"/>
        </w:rPr>
        <w:t>/facility</w:t>
      </w:r>
      <w:r w:rsidR="00397615" w:rsidRPr="003332B6">
        <w:rPr>
          <w:color w:val="000000"/>
          <w:sz w:val="22"/>
          <w:szCs w:val="22"/>
        </w:rPr>
        <w:t xml:space="preserve"> grounds</w:t>
      </w:r>
      <w:r w:rsidR="0044694B" w:rsidRPr="003332B6">
        <w:rPr>
          <w:color w:val="000000"/>
          <w:sz w:val="22"/>
          <w:szCs w:val="22"/>
        </w:rPr>
        <w:t xml:space="preserve">, </w:t>
      </w:r>
      <w:r w:rsidR="00397615" w:rsidRPr="003332B6">
        <w:rPr>
          <w:color w:val="000000"/>
          <w:sz w:val="22"/>
          <w:szCs w:val="22"/>
        </w:rPr>
        <w:t>in the performance of services under this Agree</w:t>
      </w:r>
      <w:r w:rsidR="0037374A">
        <w:rPr>
          <w:color w:val="000000"/>
          <w:sz w:val="22"/>
          <w:szCs w:val="22"/>
        </w:rPr>
        <w:t>ment.</w:t>
      </w:r>
    </w:p>
    <w:p w14:paraId="7768F1E2" w14:textId="77777777" w:rsidR="00397615" w:rsidRPr="003332B6" w:rsidRDefault="0064370E" w:rsidP="0037374A">
      <w:pPr>
        <w:keepNext/>
        <w:tabs>
          <w:tab w:val="left" w:pos="1440"/>
          <w:tab w:val="left" w:pos="1800"/>
        </w:tabs>
        <w:ind w:left="360" w:hanging="360"/>
        <w:jc w:val="both"/>
        <w:outlineLvl w:val="1"/>
        <w:rPr>
          <w:rFonts w:cs="Arial"/>
          <w:bCs/>
          <w:color w:val="000000"/>
          <w:sz w:val="22"/>
          <w:szCs w:val="22"/>
          <w:u w:val="single"/>
        </w:rPr>
      </w:pPr>
      <w:r w:rsidRPr="003332B6">
        <w:rPr>
          <w:rFonts w:cs="Arial"/>
          <w:bCs/>
          <w:color w:val="000000"/>
          <w:sz w:val="22"/>
          <w:szCs w:val="22"/>
        </w:rPr>
        <w:lastRenderedPageBreak/>
        <w:t>(</w:t>
      </w:r>
      <w:r w:rsidR="00397615" w:rsidRPr="003332B6">
        <w:rPr>
          <w:rFonts w:cs="Arial"/>
          <w:bCs/>
          <w:color w:val="000000"/>
          <w:sz w:val="22"/>
          <w:szCs w:val="22"/>
        </w:rPr>
        <w:t>c</w:t>
      </w:r>
      <w:r w:rsidRPr="003332B6">
        <w:rPr>
          <w:rFonts w:cs="Arial"/>
          <w:bCs/>
          <w:color w:val="000000"/>
          <w:sz w:val="22"/>
          <w:szCs w:val="22"/>
        </w:rPr>
        <w:t>)</w:t>
      </w:r>
      <w:r w:rsidR="00397615" w:rsidRPr="003332B6">
        <w:rPr>
          <w:rFonts w:cs="Arial"/>
          <w:bCs/>
          <w:color w:val="000000"/>
          <w:sz w:val="22"/>
          <w:szCs w:val="22"/>
        </w:rPr>
        <w:tab/>
      </w:r>
      <w:r w:rsidR="00397615" w:rsidRPr="003332B6">
        <w:rPr>
          <w:rFonts w:cs="Arial"/>
          <w:b/>
          <w:bCs/>
          <w:color w:val="000000"/>
          <w:sz w:val="22"/>
          <w:szCs w:val="22"/>
          <w:u w:val="single"/>
        </w:rPr>
        <w:t>Professional Liability</w:t>
      </w:r>
    </w:p>
    <w:p w14:paraId="7768F1E3" w14:textId="77777777" w:rsidR="00397615" w:rsidRPr="003332B6" w:rsidRDefault="00397615" w:rsidP="0037374A">
      <w:pPr>
        <w:keepNext/>
        <w:tabs>
          <w:tab w:val="left" w:pos="1440"/>
          <w:tab w:val="left" w:pos="1800"/>
        </w:tabs>
        <w:spacing w:afterLines="100" w:after="240"/>
        <w:ind w:left="360" w:hanging="360"/>
        <w:jc w:val="both"/>
        <w:rPr>
          <w:rFonts w:cs="Arial"/>
          <w:color w:val="000000"/>
          <w:sz w:val="22"/>
          <w:szCs w:val="22"/>
        </w:rPr>
      </w:pPr>
      <w:r w:rsidRPr="003332B6">
        <w:rPr>
          <w:rFonts w:cs="Arial"/>
          <w:bCs/>
          <w:color w:val="000000"/>
          <w:sz w:val="22"/>
          <w:szCs w:val="22"/>
        </w:rPr>
        <w:tab/>
      </w:r>
      <w:r w:rsidR="006771EC" w:rsidRPr="003332B6">
        <w:rPr>
          <w:rFonts w:cs="Arial"/>
          <w:color w:val="000000"/>
          <w:sz w:val="22"/>
          <w:szCs w:val="22"/>
        </w:rPr>
        <w:t>Contractor</w:t>
      </w:r>
      <w:r w:rsidRPr="003332B6">
        <w:rPr>
          <w:rFonts w:cs="Arial"/>
          <w:color w:val="000000"/>
          <w:sz w:val="22"/>
          <w:szCs w:val="22"/>
        </w:rPr>
        <w:t xml:space="preserve"> agrees to carry a minimum coverage of </w:t>
      </w:r>
      <w:r w:rsidR="0043620A" w:rsidRPr="003332B6">
        <w:rPr>
          <w:rFonts w:cs="Arial"/>
          <w:color w:val="000000"/>
          <w:sz w:val="22"/>
          <w:szCs w:val="22"/>
        </w:rPr>
        <w:t>One Million Dollars (</w:t>
      </w:r>
      <w:r w:rsidRPr="003332B6">
        <w:rPr>
          <w:rFonts w:cs="Arial"/>
          <w:color w:val="000000"/>
          <w:sz w:val="22"/>
          <w:szCs w:val="22"/>
        </w:rPr>
        <w:t>$1,000,000</w:t>
      </w:r>
      <w:r w:rsidR="0043620A" w:rsidRPr="003332B6">
        <w:rPr>
          <w:rFonts w:cs="Arial"/>
          <w:color w:val="000000"/>
          <w:sz w:val="22"/>
          <w:szCs w:val="22"/>
        </w:rPr>
        <w:t>)</w:t>
      </w:r>
      <w:r w:rsidRPr="003332B6">
        <w:rPr>
          <w:rFonts w:cs="Arial"/>
          <w:color w:val="000000"/>
          <w:sz w:val="22"/>
          <w:szCs w:val="22"/>
        </w:rPr>
        <w:t xml:space="preserve"> per claim </w:t>
      </w:r>
      <w:r w:rsidR="00CB7BF1" w:rsidRPr="003332B6">
        <w:rPr>
          <w:rFonts w:cs="Arial"/>
          <w:color w:val="000000"/>
          <w:sz w:val="22"/>
          <w:szCs w:val="22"/>
        </w:rPr>
        <w:t xml:space="preserve">up to </w:t>
      </w:r>
      <w:r w:rsidRPr="003332B6">
        <w:rPr>
          <w:rFonts w:cs="Arial"/>
          <w:color w:val="000000"/>
          <w:sz w:val="22"/>
          <w:szCs w:val="22"/>
        </w:rPr>
        <w:t xml:space="preserve">an annual aggregate of </w:t>
      </w:r>
      <w:r w:rsidR="0043620A" w:rsidRPr="003332B6">
        <w:rPr>
          <w:rFonts w:cs="Arial"/>
          <w:color w:val="000000"/>
          <w:sz w:val="22"/>
          <w:szCs w:val="22"/>
        </w:rPr>
        <w:t>Three Million Dollars (</w:t>
      </w:r>
      <w:r w:rsidRPr="003332B6">
        <w:rPr>
          <w:rFonts w:cs="Arial"/>
          <w:color w:val="000000"/>
          <w:sz w:val="22"/>
          <w:szCs w:val="22"/>
        </w:rPr>
        <w:t>$3,000,000</w:t>
      </w:r>
      <w:r w:rsidR="0043620A" w:rsidRPr="003332B6">
        <w:rPr>
          <w:rFonts w:cs="Arial"/>
          <w:color w:val="000000"/>
          <w:sz w:val="22"/>
          <w:szCs w:val="22"/>
        </w:rPr>
        <w:t>)</w:t>
      </w:r>
      <w:r w:rsidR="0037374A">
        <w:rPr>
          <w:rFonts w:cs="Arial"/>
          <w:color w:val="000000"/>
          <w:sz w:val="22"/>
          <w:szCs w:val="22"/>
        </w:rPr>
        <w:t xml:space="preserve"> for professional liability.</w:t>
      </w:r>
    </w:p>
    <w:p w14:paraId="7768F1E4" w14:textId="77777777" w:rsidR="00397615" w:rsidRPr="003332B6" w:rsidRDefault="00397615" w:rsidP="0037374A">
      <w:pPr>
        <w:pStyle w:val="BodyTextIndent"/>
        <w:keepNext/>
        <w:tabs>
          <w:tab w:val="clear" w:pos="630"/>
        </w:tabs>
        <w:spacing w:afterLines="100" w:after="240"/>
        <w:ind w:left="360" w:firstLine="0"/>
        <w:rPr>
          <w:color w:val="000000"/>
          <w:sz w:val="22"/>
          <w:szCs w:val="22"/>
        </w:rPr>
      </w:pPr>
      <w:r w:rsidRPr="003332B6">
        <w:rPr>
          <w:color w:val="000000"/>
          <w:sz w:val="22"/>
          <w:szCs w:val="22"/>
        </w:rPr>
        <w:t xml:space="preserve">Such coverage(s) as referenced shall be a condition of </w:t>
      </w:r>
      <w:r w:rsidR="003D0712" w:rsidRPr="003332B6">
        <w:rPr>
          <w:color w:val="000000"/>
          <w:sz w:val="22"/>
          <w:szCs w:val="22"/>
        </w:rPr>
        <w:t>CDCR/CCHCS’s</w:t>
      </w:r>
      <w:r w:rsidRPr="003332B6">
        <w:rPr>
          <w:color w:val="000000"/>
          <w:sz w:val="22"/>
          <w:szCs w:val="22"/>
        </w:rPr>
        <w:t xml:space="preserve"> obligation to pay for services provided under this </w:t>
      </w:r>
      <w:r w:rsidR="003D0712" w:rsidRPr="003332B6">
        <w:rPr>
          <w:color w:val="000000"/>
          <w:sz w:val="22"/>
          <w:szCs w:val="22"/>
        </w:rPr>
        <w:t>Agreement</w:t>
      </w:r>
      <w:r w:rsidRPr="003332B6">
        <w:rPr>
          <w:color w:val="000000"/>
          <w:sz w:val="22"/>
          <w:szCs w:val="22"/>
        </w:rPr>
        <w:t xml:space="preserve">.  Prior to approval of this </w:t>
      </w:r>
      <w:r w:rsidR="0009386B" w:rsidRPr="003332B6">
        <w:rPr>
          <w:color w:val="000000"/>
          <w:sz w:val="22"/>
          <w:szCs w:val="22"/>
        </w:rPr>
        <w:t xml:space="preserve">Agreement </w:t>
      </w:r>
      <w:r w:rsidRPr="003332B6">
        <w:rPr>
          <w:color w:val="000000"/>
          <w:sz w:val="22"/>
          <w:szCs w:val="22"/>
        </w:rPr>
        <w:t xml:space="preserve">and before performing any </w:t>
      </w:r>
      <w:r w:rsidR="003D0712" w:rsidRPr="003332B6">
        <w:rPr>
          <w:color w:val="000000"/>
          <w:sz w:val="22"/>
          <w:szCs w:val="22"/>
        </w:rPr>
        <w:t>services</w:t>
      </w:r>
      <w:r w:rsidRPr="003332B6">
        <w:rPr>
          <w:color w:val="000000"/>
          <w:sz w:val="22"/>
          <w:szCs w:val="22"/>
        </w:rPr>
        <w:t xml:space="preserve">, </w:t>
      </w:r>
      <w:r w:rsidR="006771EC" w:rsidRPr="003332B6">
        <w:rPr>
          <w:color w:val="000000"/>
          <w:sz w:val="22"/>
          <w:szCs w:val="22"/>
        </w:rPr>
        <w:t>Contractor</w:t>
      </w:r>
      <w:r w:rsidRPr="003332B6">
        <w:rPr>
          <w:color w:val="000000"/>
          <w:sz w:val="22"/>
          <w:szCs w:val="22"/>
        </w:rPr>
        <w:t xml:space="preserve"> shall furnish to the State evidence of valid coverage.  The following shall be considered evidence of coverage:  a certificate of insurance, a “true and certified” copy of the policy, or any other proof of coverage issued by </w:t>
      </w:r>
      <w:r w:rsidR="006771EC" w:rsidRPr="003332B6">
        <w:rPr>
          <w:color w:val="000000"/>
          <w:sz w:val="22"/>
          <w:szCs w:val="22"/>
        </w:rPr>
        <w:t>Contractor</w:t>
      </w:r>
      <w:r w:rsidRPr="003332B6">
        <w:rPr>
          <w:color w:val="000000"/>
          <w:sz w:val="22"/>
          <w:szCs w:val="22"/>
        </w:rPr>
        <w:t>’s insurance carrier or proof of self-insurance.  Binders are not acceptable as evidence of coverage per California Insurance Code, Section 382.5.</w:t>
      </w:r>
    </w:p>
    <w:p w14:paraId="7768F1E5" w14:textId="77777777" w:rsidR="00397615" w:rsidRPr="003332B6" w:rsidRDefault="00397615" w:rsidP="0037374A">
      <w:pPr>
        <w:widowControl w:val="0"/>
        <w:spacing w:afterLines="100" w:after="240"/>
        <w:ind w:left="360"/>
        <w:jc w:val="both"/>
        <w:rPr>
          <w:rFonts w:cs="Arial"/>
          <w:color w:val="000000"/>
          <w:sz w:val="22"/>
          <w:szCs w:val="22"/>
        </w:rPr>
      </w:pPr>
      <w:r w:rsidRPr="003332B6">
        <w:rPr>
          <w:rFonts w:cs="Arial"/>
          <w:color w:val="000000"/>
          <w:sz w:val="22"/>
          <w:szCs w:val="22"/>
        </w:rPr>
        <w:t>Providing evidence of coverage to the State does not convey any rights or privileges to</w:t>
      </w:r>
      <w:r w:rsidR="00F432BB" w:rsidRPr="003332B6">
        <w:rPr>
          <w:rFonts w:cs="Arial"/>
          <w:color w:val="000000"/>
          <w:sz w:val="22"/>
          <w:szCs w:val="22"/>
        </w:rPr>
        <w:t xml:space="preserve"> </w:t>
      </w:r>
      <w:r w:rsidR="003D0712" w:rsidRPr="003332B6">
        <w:rPr>
          <w:rFonts w:cs="Arial"/>
          <w:color w:val="000000"/>
          <w:sz w:val="22"/>
          <w:szCs w:val="22"/>
        </w:rPr>
        <w:t>CDCR/CCHCS</w:t>
      </w:r>
      <w:r w:rsidRPr="003332B6">
        <w:rPr>
          <w:rFonts w:cs="Arial"/>
          <w:color w:val="000000"/>
          <w:sz w:val="22"/>
          <w:szCs w:val="22"/>
        </w:rPr>
        <w:t xml:space="preserve">.  It does, however, serve to provide the State with proof that </w:t>
      </w:r>
      <w:r w:rsidR="006771EC" w:rsidRPr="003332B6">
        <w:rPr>
          <w:rFonts w:cs="Arial"/>
          <w:color w:val="000000"/>
          <w:sz w:val="22"/>
          <w:szCs w:val="22"/>
        </w:rPr>
        <w:t>Contractor</w:t>
      </w:r>
      <w:r w:rsidRPr="003332B6">
        <w:rPr>
          <w:rFonts w:cs="Arial"/>
          <w:color w:val="000000"/>
          <w:sz w:val="22"/>
          <w:szCs w:val="22"/>
        </w:rPr>
        <w:t xml:space="preserve"> is insured up to the required minimums, as required by California law.  By signing this Agreement, </w:t>
      </w:r>
      <w:r w:rsidR="006771EC" w:rsidRPr="003332B6">
        <w:rPr>
          <w:rFonts w:cs="Arial"/>
          <w:color w:val="000000"/>
          <w:sz w:val="22"/>
          <w:szCs w:val="22"/>
        </w:rPr>
        <w:t>Contractor</w:t>
      </w:r>
      <w:r w:rsidRPr="003332B6">
        <w:rPr>
          <w:rFonts w:cs="Arial"/>
          <w:color w:val="000000"/>
          <w:sz w:val="22"/>
          <w:szCs w:val="22"/>
        </w:rPr>
        <w:t xml:space="preserve"> certifies that the professional liability insurance carrier has knowledge of </w:t>
      </w:r>
      <w:r w:rsidR="006771EC" w:rsidRPr="003332B6">
        <w:rPr>
          <w:rFonts w:cs="Arial"/>
          <w:color w:val="000000"/>
          <w:sz w:val="22"/>
          <w:szCs w:val="22"/>
        </w:rPr>
        <w:t>Contractor</w:t>
      </w:r>
      <w:r w:rsidRPr="003332B6">
        <w:rPr>
          <w:rFonts w:cs="Arial"/>
          <w:color w:val="000000"/>
          <w:sz w:val="22"/>
          <w:szCs w:val="22"/>
        </w:rPr>
        <w:t xml:space="preserve">’s extension of services to </w:t>
      </w:r>
      <w:r w:rsidR="00846D0A" w:rsidRPr="003332B6">
        <w:rPr>
          <w:rFonts w:cs="Arial"/>
          <w:color w:val="000000"/>
          <w:sz w:val="22"/>
          <w:szCs w:val="22"/>
        </w:rPr>
        <w:t>CDCR Patient-Inmates</w:t>
      </w:r>
      <w:r w:rsidR="00846D0A" w:rsidRPr="003332B6" w:rsidDel="00846D0A">
        <w:rPr>
          <w:rFonts w:cs="Arial"/>
          <w:color w:val="000000"/>
          <w:sz w:val="22"/>
          <w:szCs w:val="22"/>
        </w:rPr>
        <w:t xml:space="preserve"> </w:t>
      </w:r>
      <w:r w:rsidR="00964DAF" w:rsidRPr="003332B6">
        <w:rPr>
          <w:rFonts w:cs="Arial"/>
          <w:color w:val="000000"/>
          <w:sz w:val="22"/>
          <w:szCs w:val="22"/>
        </w:rPr>
        <w:t xml:space="preserve">and/or </w:t>
      </w:r>
      <w:r w:rsidR="00846D0A" w:rsidRPr="003332B6">
        <w:rPr>
          <w:rFonts w:cs="Arial"/>
          <w:color w:val="000000"/>
          <w:sz w:val="22"/>
          <w:szCs w:val="22"/>
        </w:rPr>
        <w:t>DJJ Y</w:t>
      </w:r>
      <w:r w:rsidR="00964DAF" w:rsidRPr="003332B6">
        <w:rPr>
          <w:rFonts w:cs="Arial"/>
          <w:color w:val="000000"/>
          <w:sz w:val="22"/>
          <w:szCs w:val="22"/>
        </w:rPr>
        <w:t>outh</w:t>
      </w:r>
      <w:r w:rsidRPr="003332B6">
        <w:rPr>
          <w:rFonts w:cs="Arial"/>
          <w:color w:val="000000"/>
          <w:sz w:val="22"/>
          <w:szCs w:val="22"/>
        </w:rPr>
        <w:t xml:space="preserve">.  Such action conveys no coverage to the State under </w:t>
      </w:r>
      <w:r w:rsidR="006771EC" w:rsidRPr="003332B6">
        <w:rPr>
          <w:rFonts w:cs="Arial"/>
          <w:color w:val="000000"/>
          <w:sz w:val="22"/>
          <w:szCs w:val="22"/>
        </w:rPr>
        <w:t>Contractor</w:t>
      </w:r>
      <w:r w:rsidRPr="003332B6">
        <w:rPr>
          <w:rFonts w:cs="Arial"/>
          <w:color w:val="000000"/>
          <w:sz w:val="22"/>
          <w:szCs w:val="22"/>
        </w:rPr>
        <w:t>’s policy nor does it insure any State employee or insure any premises owned, leased, or otherwise used by or under the control of the State with respect to coverage.</w:t>
      </w:r>
    </w:p>
    <w:p w14:paraId="7768F1E6" w14:textId="77777777" w:rsidR="00397615" w:rsidRPr="003332B6" w:rsidRDefault="006771EC" w:rsidP="0037374A">
      <w:pPr>
        <w:widowControl w:val="0"/>
        <w:tabs>
          <w:tab w:val="left" w:pos="360"/>
          <w:tab w:val="left" w:pos="720"/>
          <w:tab w:val="left" w:pos="1080"/>
          <w:tab w:val="left" w:pos="1440"/>
          <w:tab w:val="left" w:pos="1800"/>
        </w:tabs>
        <w:spacing w:afterLines="100" w:after="240"/>
        <w:ind w:left="360"/>
        <w:jc w:val="both"/>
        <w:rPr>
          <w:rFonts w:cs="Arial"/>
          <w:color w:val="000000"/>
          <w:sz w:val="22"/>
          <w:szCs w:val="22"/>
        </w:rPr>
      </w:pPr>
      <w:r w:rsidRPr="003332B6">
        <w:rPr>
          <w:rFonts w:cs="Arial"/>
          <w:color w:val="000000"/>
          <w:sz w:val="22"/>
          <w:szCs w:val="22"/>
        </w:rPr>
        <w:t>Contractor</w:t>
      </w:r>
      <w:r w:rsidR="00397615" w:rsidRPr="003332B6">
        <w:rPr>
          <w:rFonts w:cs="Arial"/>
          <w:color w:val="000000"/>
          <w:sz w:val="22"/>
          <w:szCs w:val="22"/>
        </w:rPr>
        <w:t xml:space="preserve"> agrees that the liability insurance herein provided for shall be in effect at all times during the term of this </w:t>
      </w:r>
      <w:r w:rsidR="00157E54" w:rsidRPr="003332B6">
        <w:rPr>
          <w:rFonts w:cs="Arial"/>
          <w:color w:val="000000"/>
          <w:sz w:val="22"/>
          <w:szCs w:val="22"/>
        </w:rPr>
        <w:t>Agreement</w:t>
      </w:r>
      <w:r w:rsidR="00397615" w:rsidRPr="003332B6">
        <w:rPr>
          <w:rFonts w:cs="Arial"/>
          <w:color w:val="000000"/>
          <w:sz w:val="22"/>
          <w:szCs w:val="22"/>
        </w:rPr>
        <w:t xml:space="preserve">.  In the event said insurance coverage expires or is canceled at any time during the term of this </w:t>
      </w:r>
      <w:r w:rsidR="00157E54" w:rsidRPr="003332B6">
        <w:rPr>
          <w:rFonts w:cs="Arial"/>
          <w:color w:val="000000"/>
          <w:sz w:val="22"/>
          <w:szCs w:val="22"/>
        </w:rPr>
        <w:t>Agreement</w:t>
      </w:r>
      <w:r w:rsidR="00397615" w:rsidRPr="003332B6">
        <w:rPr>
          <w:rFonts w:cs="Arial"/>
          <w:color w:val="000000"/>
          <w:sz w:val="22"/>
          <w:szCs w:val="22"/>
        </w:rPr>
        <w:t xml:space="preserve">, </w:t>
      </w:r>
      <w:r w:rsidRPr="003332B6">
        <w:rPr>
          <w:rFonts w:cs="Arial"/>
          <w:color w:val="000000"/>
          <w:sz w:val="22"/>
          <w:szCs w:val="22"/>
        </w:rPr>
        <w:t>Contractor</w:t>
      </w:r>
      <w:r w:rsidR="00397615" w:rsidRPr="003332B6">
        <w:rPr>
          <w:rFonts w:cs="Arial"/>
          <w:color w:val="000000"/>
          <w:sz w:val="22"/>
          <w:szCs w:val="22"/>
        </w:rPr>
        <w:t xml:space="preserve"> agrees to give, at least thirty (30) </w:t>
      </w:r>
      <w:r w:rsidR="00670D91" w:rsidRPr="003332B6">
        <w:rPr>
          <w:rFonts w:cs="Arial"/>
          <w:color w:val="000000"/>
          <w:sz w:val="22"/>
          <w:szCs w:val="22"/>
        </w:rPr>
        <w:t xml:space="preserve">calendar </w:t>
      </w:r>
      <w:r w:rsidR="00397615" w:rsidRPr="003332B6">
        <w:rPr>
          <w:rFonts w:cs="Arial"/>
          <w:color w:val="000000"/>
          <w:sz w:val="22"/>
          <w:szCs w:val="22"/>
        </w:rPr>
        <w:t xml:space="preserve">days </w:t>
      </w:r>
      <w:r w:rsidR="00665848" w:rsidRPr="003332B6">
        <w:rPr>
          <w:rFonts w:cs="Arial"/>
          <w:color w:val="000000"/>
          <w:sz w:val="22"/>
          <w:szCs w:val="22"/>
        </w:rPr>
        <w:t>written</w:t>
      </w:r>
      <w:r w:rsidR="00397615" w:rsidRPr="003332B6">
        <w:rPr>
          <w:rFonts w:cs="Arial"/>
          <w:color w:val="000000"/>
          <w:sz w:val="22"/>
          <w:szCs w:val="22"/>
        </w:rPr>
        <w:t xml:space="preserve"> notice to the State before said expiration date or immediate notice of cancellation.  Evidence of coverage as provided for herein shall not be for less than the remainder of the term of the </w:t>
      </w:r>
      <w:r w:rsidR="00157E54" w:rsidRPr="003332B6">
        <w:rPr>
          <w:rFonts w:cs="Arial"/>
          <w:color w:val="000000"/>
          <w:sz w:val="22"/>
          <w:szCs w:val="22"/>
        </w:rPr>
        <w:t xml:space="preserve">Agreement </w:t>
      </w:r>
      <w:r w:rsidR="00397615" w:rsidRPr="003332B6">
        <w:rPr>
          <w:rFonts w:cs="Arial"/>
          <w:color w:val="000000"/>
          <w:sz w:val="22"/>
          <w:szCs w:val="22"/>
        </w:rPr>
        <w:t>or</w:t>
      </w:r>
      <w:r w:rsidR="00067466" w:rsidRPr="003332B6">
        <w:rPr>
          <w:color w:val="000000"/>
          <w:sz w:val="22"/>
          <w:szCs w:val="22"/>
        </w:rPr>
        <w:t xml:space="preserve">, in </w:t>
      </w:r>
      <w:r w:rsidR="003D0712" w:rsidRPr="003332B6">
        <w:rPr>
          <w:color w:val="000000"/>
          <w:sz w:val="22"/>
          <w:szCs w:val="22"/>
        </w:rPr>
        <w:t>CDCR</w:t>
      </w:r>
      <w:r w:rsidR="003D0712" w:rsidRPr="003332B6">
        <w:rPr>
          <w:rFonts w:cs="Arial"/>
          <w:color w:val="000000"/>
          <w:sz w:val="22"/>
          <w:szCs w:val="22"/>
        </w:rPr>
        <w:t>/CCHCS</w:t>
      </w:r>
      <w:r w:rsidR="003D0712" w:rsidRPr="003332B6">
        <w:rPr>
          <w:color w:val="000000"/>
          <w:sz w:val="22"/>
          <w:szCs w:val="22"/>
        </w:rPr>
        <w:t>’s</w:t>
      </w:r>
      <w:r w:rsidR="00067466" w:rsidRPr="003332B6">
        <w:rPr>
          <w:color w:val="000000"/>
          <w:sz w:val="22"/>
          <w:szCs w:val="22"/>
        </w:rPr>
        <w:t xml:space="preserve"> discretion,</w:t>
      </w:r>
      <w:r w:rsidR="00397615" w:rsidRPr="003332B6">
        <w:rPr>
          <w:rFonts w:cs="Arial"/>
          <w:color w:val="000000"/>
          <w:sz w:val="22"/>
          <w:szCs w:val="22"/>
        </w:rPr>
        <w:t xml:space="preserve"> for a period of not less than one year.  </w:t>
      </w:r>
      <w:r w:rsidR="003D0712" w:rsidRPr="003332B6">
        <w:rPr>
          <w:rFonts w:cs="Arial"/>
          <w:color w:val="000000"/>
          <w:sz w:val="22"/>
          <w:szCs w:val="22"/>
        </w:rPr>
        <w:t>CDCR/CCHCS</w:t>
      </w:r>
      <w:r w:rsidR="00397615" w:rsidRPr="003332B6">
        <w:rPr>
          <w:rFonts w:cs="Arial"/>
          <w:color w:val="000000"/>
          <w:sz w:val="22"/>
          <w:szCs w:val="22"/>
        </w:rPr>
        <w:t xml:space="preserve"> and the DGS reserve the right to verify </w:t>
      </w:r>
      <w:r w:rsidRPr="003332B6">
        <w:rPr>
          <w:rFonts w:cs="Arial"/>
          <w:color w:val="000000"/>
          <w:sz w:val="22"/>
          <w:szCs w:val="22"/>
        </w:rPr>
        <w:t>Contractor</w:t>
      </w:r>
      <w:r w:rsidR="00397615" w:rsidRPr="003332B6">
        <w:rPr>
          <w:rFonts w:cs="Arial"/>
          <w:color w:val="000000"/>
          <w:sz w:val="22"/>
          <w:szCs w:val="22"/>
        </w:rPr>
        <w:t xml:space="preserve">’s evidence of coverage; evidence of coverage is subject to the approval of the DGS.  In the event </w:t>
      </w:r>
      <w:r w:rsidRPr="003332B6">
        <w:rPr>
          <w:rFonts w:cs="Arial"/>
          <w:color w:val="000000"/>
          <w:sz w:val="22"/>
          <w:szCs w:val="22"/>
        </w:rPr>
        <w:t>Contractor</w:t>
      </w:r>
      <w:r w:rsidR="00397615" w:rsidRPr="003332B6">
        <w:rPr>
          <w:rFonts w:cs="Arial"/>
          <w:color w:val="000000"/>
          <w:sz w:val="22"/>
          <w:szCs w:val="22"/>
        </w:rPr>
        <w:t xml:space="preserve"> fails to keep in effect at all times insurance coverage as herein provided, the State reserves the right to terminate this </w:t>
      </w:r>
      <w:r w:rsidR="00157E54" w:rsidRPr="003332B6">
        <w:rPr>
          <w:rFonts w:cs="Arial"/>
          <w:color w:val="000000"/>
          <w:sz w:val="22"/>
          <w:szCs w:val="22"/>
        </w:rPr>
        <w:t xml:space="preserve">Agreement </w:t>
      </w:r>
      <w:r w:rsidR="00397615" w:rsidRPr="003332B6">
        <w:rPr>
          <w:rFonts w:cs="Arial"/>
          <w:color w:val="000000"/>
          <w:sz w:val="22"/>
          <w:szCs w:val="22"/>
        </w:rPr>
        <w:t>and seek any other remedies afforded by the laws of this State.</w:t>
      </w:r>
    </w:p>
    <w:p w14:paraId="7768F1E7" w14:textId="77777777" w:rsidR="00397615" w:rsidRPr="003332B6" w:rsidRDefault="006771EC" w:rsidP="0037374A">
      <w:pPr>
        <w:tabs>
          <w:tab w:val="left" w:pos="576"/>
        </w:tabs>
        <w:spacing w:afterLines="100" w:after="240"/>
        <w:ind w:left="360"/>
        <w:jc w:val="both"/>
        <w:rPr>
          <w:color w:val="000000"/>
          <w:sz w:val="22"/>
          <w:szCs w:val="22"/>
        </w:rPr>
      </w:pPr>
      <w:r w:rsidRPr="003332B6">
        <w:rPr>
          <w:color w:val="000000"/>
          <w:sz w:val="22"/>
          <w:szCs w:val="22"/>
        </w:rPr>
        <w:t>Contractor</w:t>
      </w:r>
      <w:r w:rsidR="00397615" w:rsidRPr="003332B6">
        <w:rPr>
          <w:color w:val="000000"/>
          <w:sz w:val="22"/>
          <w:szCs w:val="22"/>
        </w:rPr>
        <w:t xml:space="preserve"> also agrees to indemnify, defend and </w:t>
      </w:r>
      <w:r w:rsidR="00712476" w:rsidRPr="003332B6">
        <w:rPr>
          <w:color w:val="000000"/>
          <w:sz w:val="22"/>
          <w:szCs w:val="22"/>
        </w:rPr>
        <w:t xml:space="preserve">hold </w:t>
      </w:r>
      <w:r w:rsidR="00397615" w:rsidRPr="003332B6">
        <w:rPr>
          <w:color w:val="000000"/>
          <w:sz w:val="22"/>
          <w:szCs w:val="22"/>
        </w:rPr>
        <w:t>harmless the State, its officers, agents and employees from any claims and losses resulting from act</w:t>
      </w:r>
      <w:r w:rsidR="00191C15" w:rsidRPr="003332B6">
        <w:rPr>
          <w:color w:val="000000"/>
          <w:sz w:val="22"/>
          <w:szCs w:val="22"/>
        </w:rPr>
        <w:t>s</w:t>
      </w:r>
      <w:r w:rsidR="00670D91" w:rsidRPr="003332B6">
        <w:rPr>
          <w:color w:val="000000"/>
          <w:sz w:val="22"/>
          <w:szCs w:val="22"/>
        </w:rPr>
        <w:t xml:space="preserve"> </w:t>
      </w:r>
      <w:r w:rsidR="00397615" w:rsidRPr="003332B6">
        <w:rPr>
          <w:color w:val="000000"/>
          <w:sz w:val="22"/>
          <w:szCs w:val="22"/>
        </w:rPr>
        <w:t xml:space="preserve">by </w:t>
      </w:r>
      <w:r w:rsidRPr="003332B6">
        <w:rPr>
          <w:color w:val="000000"/>
          <w:sz w:val="22"/>
          <w:szCs w:val="22"/>
        </w:rPr>
        <w:t>Contractor</w:t>
      </w:r>
      <w:r w:rsidR="00397615" w:rsidRPr="003332B6">
        <w:rPr>
          <w:color w:val="000000"/>
          <w:sz w:val="22"/>
          <w:szCs w:val="22"/>
        </w:rPr>
        <w:t>’s officers, agents and</w:t>
      </w:r>
      <w:r w:rsidR="00CB7BF1" w:rsidRPr="003332B6">
        <w:rPr>
          <w:color w:val="000000"/>
          <w:sz w:val="22"/>
          <w:szCs w:val="22"/>
        </w:rPr>
        <w:t xml:space="preserve"> employees</w:t>
      </w:r>
      <w:r w:rsidR="0043620A" w:rsidRPr="003332B6">
        <w:rPr>
          <w:color w:val="000000"/>
          <w:sz w:val="22"/>
          <w:szCs w:val="22"/>
        </w:rPr>
        <w:t xml:space="preserve"> </w:t>
      </w:r>
      <w:r w:rsidR="00397615" w:rsidRPr="003332B6">
        <w:rPr>
          <w:color w:val="000000"/>
          <w:sz w:val="22"/>
          <w:szCs w:val="22"/>
        </w:rPr>
        <w:t xml:space="preserve">related to the performance of this </w:t>
      </w:r>
      <w:r w:rsidR="00157E54" w:rsidRPr="003332B6">
        <w:rPr>
          <w:color w:val="000000"/>
          <w:sz w:val="22"/>
          <w:szCs w:val="22"/>
        </w:rPr>
        <w:t>A</w:t>
      </w:r>
      <w:r w:rsidR="00397615" w:rsidRPr="003332B6">
        <w:rPr>
          <w:color w:val="000000"/>
          <w:sz w:val="22"/>
          <w:szCs w:val="22"/>
        </w:rPr>
        <w:t>greement.</w:t>
      </w:r>
    </w:p>
    <w:p w14:paraId="7768F1E8" w14:textId="77777777" w:rsidR="009835AA" w:rsidRPr="003332B6" w:rsidRDefault="004053B0" w:rsidP="0037374A">
      <w:pPr>
        <w:pStyle w:val="ListParagraph"/>
        <w:keepNext/>
        <w:numPr>
          <w:ilvl w:val="0"/>
          <w:numId w:val="3"/>
        </w:numPr>
        <w:tabs>
          <w:tab w:val="clear" w:pos="720"/>
          <w:tab w:val="num" w:pos="360"/>
        </w:tabs>
        <w:spacing w:afterLines="100" w:after="240"/>
        <w:outlineLvl w:val="1"/>
        <w:rPr>
          <w:rStyle w:val="CharCharCharCharChar"/>
          <w:b w:val="0"/>
          <w:color w:val="000000"/>
          <w:sz w:val="22"/>
          <w:szCs w:val="22"/>
        </w:rPr>
      </w:pPr>
      <w:r w:rsidRPr="003332B6">
        <w:rPr>
          <w:rStyle w:val="CharCharCharCharChar"/>
          <w:color w:val="000000"/>
          <w:sz w:val="22"/>
          <w:szCs w:val="22"/>
        </w:rPr>
        <w:t>Workers’ Compensation</w:t>
      </w:r>
    </w:p>
    <w:p w14:paraId="7768F1E9" w14:textId="77777777" w:rsidR="004053B0" w:rsidRPr="003332B6" w:rsidRDefault="004053B0" w:rsidP="0037374A">
      <w:pPr>
        <w:keepNext/>
        <w:tabs>
          <w:tab w:val="left" w:pos="576"/>
        </w:tabs>
        <w:spacing w:afterLines="100" w:after="240"/>
        <w:ind w:left="360"/>
        <w:jc w:val="both"/>
        <w:rPr>
          <w:color w:val="000000"/>
          <w:sz w:val="22"/>
          <w:szCs w:val="22"/>
        </w:rPr>
      </w:pPr>
      <w:r w:rsidRPr="003332B6">
        <w:rPr>
          <w:color w:val="000000"/>
          <w:sz w:val="22"/>
          <w:szCs w:val="22"/>
        </w:rPr>
        <w:t>Contractor hereby represents and warrants that Contractor is currently and shall, for the duration of this Agreement, carry workers’ compensation insurance, at Contractor’s expense, or that it is self-insured through a policy acceptable to CDCR</w:t>
      </w:r>
      <w:r w:rsidRPr="003332B6">
        <w:rPr>
          <w:rFonts w:cs="Arial"/>
          <w:color w:val="000000"/>
          <w:sz w:val="22"/>
          <w:szCs w:val="22"/>
        </w:rPr>
        <w:t>/CCHCS</w:t>
      </w:r>
      <w:r w:rsidRPr="003332B6">
        <w:rPr>
          <w:color w:val="000000"/>
          <w:sz w:val="22"/>
          <w:szCs w:val="22"/>
        </w:rPr>
        <w:t>, for Contractor and all Providers.  Such coverage will be a condition of CDCR/CCHCS’s obligation to pay for services provided under this Agreement.</w:t>
      </w:r>
    </w:p>
    <w:p w14:paraId="7768F1EA" w14:textId="77777777" w:rsidR="004053B0" w:rsidRPr="003332B6" w:rsidRDefault="004053B0" w:rsidP="0037374A">
      <w:pPr>
        <w:tabs>
          <w:tab w:val="left" w:pos="576"/>
        </w:tabs>
        <w:spacing w:afterLines="100" w:after="240"/>
        <w:ind w:left="360"/>
        <w:jc w:val="both"/>
        <w:rPr>
          <w:color w:val="000000"/>
          <w:sz w:val="22"/>
          <w:szCs w:val="22"/>
        </w:rPr>
      </w:pPr>
      <w:r w:rsidRPr="003332B6">
        <w:rPr>
          <w:color w:val="000000"/>
          <w:sz w:val="22"/>
          <w:szCs w:val="22"/>
        </w:rPr>
        <w:t>Prior to approval of this Agreement and before performing any services, Contractor shall furnish to the State evidence of valid workers’ compensation insurance coverage.  Contractor agrees that the workers’ compensation insurance shall be in effect at all times during the term of this Agreement.  In the event said insurance coverage expires or is canceled at any time during the term of this Agreement, Contractor agrees to give at least thirty (30) calendar days prior notice to CDCR</w:t>
      </w:r>
      <w:r w:rsidRPr="003332B6">
        <w:rPr>
          <w:rFonts w:cs="Arial"/>
          <w:color w:val="000000"/>
          <w:sz w:val="22"/>
          <w:szCs w:val="22"/>
        </w:rPr>
        <w:t>/CCHCS</w:t>
      </w:r>
      <w:r w:rsidRPr="003332B6">
        <w:rPr>
          <w:color w:val="000000"/>
          <w:sz w:val="22"/>
          <w:szCs w:val="22"/>
        </w:rPr>
        <w:t xml:space="preserve"> before said expiration date or immediate notice of cancellation.  Evidence of coverage shall not be for less than the remainder of the term of the Agreement or, in CDCR</w:t>
      </w:r>
      <w:r w:rsidRPr="003332B6">
        <w:rPr>
          <w:rFonts w:cs="Arial"/>
          <w:color w:val="000000"/>
          <w:sz w:val="22"/>
          <w:szCs w:val="22"/>
        </w:rPr>
        <w:t>/CCHCS</w:t>
      </w:r>
      <w:r w:rsidRPr="003332B6">
        <w:rPr>
          <w:color w:val="000000"/>
          <w:sz w:val="22"/>
          <w:szCs w:val="22"/>
        </w:rPr>
        <w:t xml:space="preserve">’s discretion, for a period of not less than one year.  The State reserves the right </w:t>
      </w:r>
      <w:r w:rsidRPr="003332B6">
        <w:rPr>
          <w:color w:val="000000"/>
          <w:sz w:val="22"/>
          <w:szCs w:val="22"/>
        </w:rPr>
        <w:lastRenderedPageBreak/>
        <w:t>to verify Contractor’s evidence of coverage.  In the event Contractor fails to keep workers’ compensation insurance coverage in effect at all times, the State reserves the right to terminate this Agreement and seek any other remedies afforded by the laws of this State.</w:t>
      </w:r>
    </w:p>
    <w:p w14:paraId="7768F1EB" w14:textId="77777777" w:rsidR="004053B0" w:rsidRPr="003332B6" w:rsidRDefault="004053B0" w:rsidP="0037374A">
      <w:pPr>
        <w:autoSpaceDE w:val="0"/>
        <w:autoSpaceDN w:val="0"/>
        <w:adjustRightInd w:val="0"/>
        <w:spacing w:afterLines="100" w:after="240"/>
        <w:ind w:left="360"/>
        <w:jc w:val="both"/>
        <w:rPr>
          <w:rFonts w:cs="Arial"/>
          <w:color w:val="000000"/>
          <w:sz w:val="22"/>
          <w:szCs w:val="22"/>
        </w:rPr>
      </w:pPr>
      <w:r w:rsidRPr="003332B6">
        <w:rPr>
          <w:rFonts w:cs="Arial"/>
          <w:color w:val="000000"/>
          <w:sz w:val="22"/>
          <w:szCs w:val="22"/>
        </w:rPr>
        <w:t xml:space="preserve">The above paragraphs of this Provision </w:t>
      </w:r>
      <w:r w:rsidR="0003493C" w:rsidRPr="003332B6">
        <w:rPr>
          <w:rFonts w:cs="Arial"/>
          <w:color w:val="000000"/>
          <w:sz w:val="22"/>
          <w:szCs w:val="22"/>
        </w:rPr>
        <w:t>30</w:t>
      </w:r>
      <w:r w:rsidRPr="003332B6">
        <w:rPr>
          <w:rFonts w:cs="Arial"/>
          <w:color w:val="000000"/>
          <w:sz w:val="22"/>
          <w:szCs w:val="22"/>
        </w:rPr>
        <w:t xml:space="preserve"> are applicable to this Agreement only if the Contractor is required, under relevant statute, regulation, or Court opinion, to provide workers’ compensation coverage for performance of services under this Agreement. However, Contractor shall furnish, within three (3) state business days following CDCR/CCHCS’s request, either 1) a copy of the certificate of insurance</w:t>
      </w:r>
      <w:r w:rsidRPr="003332B6">
        <w:rPr>
          <w:color w:val="000000"/>
          <w:sz w:val="22"/>
          <w:szCs w:val="22"/>
        </w:rPr>
        <w:t>, a “true and certified” copy of the policy, or any other proof of coverage issued by Contractor’s insurance carrier</w:t>
      </w:r>
      <w:r w:rsidRPr="003332B6">
        <w:rPr>
          <w:rFonts w:cs="Arial"/>
          <w:color w:val="000000"/>
          <w:sz w:val="22"/>
          <w:szCs w:val="22"/>
        </w:rPr>
        <w:t xml:space="preserve"> reflecting workers’ compensation coverage for all Providers; or 2) written confirmation, in a manner defined by CDCR/CCHCS, that workers’ compensation coverage is not required for Provider.</w:t>
      </w:r>
    </w:p>
    <w:p w14:paraId="7768F1EC" w14:textId="77777777" w:rsidR="004053B0" w:rsidRPr="003332B6" w:rsidRDefault="004053B0" w:rsidP="0037374A">
      <w:pPr>
        <w:tabs>
          <w:tab w:val="left" w:pos="576"/>
        </w:tabs>
        <w:spacing w:afterLines="100" w:after="240"/>
        <w:ind w:left="360"/>
        <w:jc w:val="both"/>
        <w:rPr>
          <w:color w:val="000000"/>
          <w:sz w:val="22"/>
          <w:szCs w:val="22"/>
        </w:rPr>
      </w:pPr>
      <w:r w:rsidRPr="003332B6">
        <w:rPr>
          <w:color w:val="000000"/>
          <w:sz w:val="22"/>
          <w:szCs w:val="22"/>
        </w:rPr>
        <w:t>Contractor also agrees to indemnify, defend and hold harmless the State, its officers, agents and employees from any and all claims by Provider, and/or anyone representing the Contractor, related to any non-performance of this section.</w:t>
      </w:r>
    </w:p>
    <w:p w14:paraId="7768F1ED" w14:textId="77777777" w:rsidR="009835AA" w:rsidRPr="003332B6" w:rsidRDefault="00F24F99" w:rsidP="0037374A">
      <w:pPr>
        <w:pStyle w:val="ListParagraph"/>
        <w:numPr>
          <w:ilvl w:val="0"/>
          <w:numId w:val="3"/>
        </w:numPr>
        <w:tabs>
          <w:tab w:val="clear" w:pos="720"/>
          <w:tab w:val="left" w:pos="360"/>
        </w:tabs>
        <w:ind w:left="360" w:hanging="360"/>
        <w:jc w:val="both"/>
        <w:outlineLvl w:val="1"/>
        <w:rPr>
          <w:rStyle w:val="CharCharCharCharChar1"/>
          <w:color w:val="000000"/>
          <w:sz w:val="22"/>
          <w:szCs w:val="22"/>
          <w:u w:val="none"/>
        </w:rPr>
      </w:pPr>
      <w:r w:rsidRPr="003332B6">
        <w:rPr>
          <w:rFonts w:cs="Arial"/>
          <w:b/>
          <w:bCs/>
          <w:color w:val="000000"/>
          <w:sz w:val="22"/>
          <w:szCs w:val="22"/>
          <w:u w:val="single"/>
        </w:rPr>
        <w:t>Aircraft Liability</w:t>
      </w:r>
    </w:p>
    <w:p w14:paraId="7768F1EE" w14:textId="77777777" w:rsidR="00397615" w:rsidRPr="003332B6" w:rsidRDefault="006771EC" w:rsidP="0037374A">
      <w:pPr>
        <w:tabs>
          <w:tab w:val="left" w:pos="576"/>
        </w:tabs>
        <w:spacing w:afterLines="100" w:after="240"/>
        <w:ind w:left="360"/>
        <w:jc w:val="both"/>
        <w:rPr>
          <w:rFonts w:cs="Arial"/>
          <w:bCs/>
          <w:color w:val="000000"/>
          <w:sz w:val="22"/>
          <w:szCs w:val="22"/>
        </w:rPr>
      </w:pPr>
      <w:r w:rsidRPr="003332B6">
        <w:rPr>
          <w:rFonts w:cs="Arial"/>
          <w:bCs/>
          <w:color w:val="000000"/>
          <w:sz w:val="22"/>
          <w:szCs w:val="22"/>
        </w:rPr>
        <w:t>Contractor</w:t>
      </w:r>
      <w:r w:rsidR="00EA7937" w:rsidRPr="003332B6">
        <w:rPr>
          <w:rFonts w:cs="Arial"/>
          <w:bCs/>
          <w:color w:val="000000"/>
          <w:sz w:val="22"/>
          <w:szCs w:val="22"/>
        </w:rPr>
        <w:t xml:space="preserve"> </w:t>
      </w:r>
      <w:r w:rsidR="00397615" w:rsidRPr="003332B6">
        <w:rPr>
          <w:rFonts w:cs="Arial"/>
          <w:bCs/>
          <w:color w:val="000000"/>
          <w:sz w:val="22"/>
          <w:szCs w:val="22"/>
        </w:rPr>
        <w:t>agrees to carry a minimum of $5,000,000 per claim for bodily injury and property damage liability combined.</w:t>
      </w:r>
    </w:p>
    <w:p w14:paraId="7768F1EF" w14:textId="77777777" w:rsidR="009835AA" w:rsidRPr="003332B6" w:rsidRDefault="00D831C3" w:rsidP="0037374A">
      <w:pPr>
        <w:keepNext/>
        <w:numPr>
          <w:ilvl w:val="0"/>
          <w:numId w:val="1"/>
        </w:numPr>
        <w:tabs>
          <w:tab w:val="clear" w:pos="720"/>
          <w:tab w:val="left" w:pos="0"/>
        </w:tabs>
        <w:spacing w:afterLines="100" w:after="240"/>
        <w:ind w:left="0"/>
        <w:outlineLvl w:val="0"/>
        <w:rPr>
          <w:rFonts w:cs="Arial"/>
          <w:b/>
          <w:bCs/>
          <w:color w:val="000000"/>
          <w:sz w:val="22"/>
          <w:szCs w:val="22"/>
          <w:u w:val="single"/>
        </w:rPr>
      </w:pPr>
      <w:r w:rsidRPr="003332B6">
        <w:rPr>
          <w:rFonts w:cs="Arial"/>
          <w:b/>
          <w:bCs/>
          <w:color w:val="000000"/>
          <w:sz w:val="22"/>
          <w:szCs w:val="22"/>
          <w:u w:val="single"/>
        </w:rPr>
        <w:t>Notice of Attorney General Provision – Government Code Section 12511.5</w:t>
      </w:r>
    </w:p>
    <w:p w14:paraId="7768F1F0" w14:textId="77777777" w:rsidR="00D831C3" w:rsidRPr="003332B6" w:rsidRDefault="00D831C3" w:rsidP="00373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00" w:after="240"/>
        <w:jc w:val="both"/>
        <w:rPr>
          <w:rFonts w:cs="Arial"/>
          <w:color w:val="000000"/>
          <w:sz w:val="22"/>
          <w:szCs w:val="22"/>
        </w:rPr>
      </w:pPr>
      <w:r w:rsidRPr="003332B6">
        <w:rPr>
          <w:rFonts w:cs="Arial"/>
          <w:color w:val="000000"/>
          <w:sz w:val="22"/>
          <w:szCs w:val="22"/>
        </w:rPr>
        <w:t xml:space="preserve">The Attorney General may defend a public or private provider of health care, as defined in Section 56.05 of the Civil Code, </w:t>
      </w:r>
      <w:r w:rsidR="000B5F9D" w:rsidRPr="003332B6">
        <w:rPr>
          <w:rFonts w:cs="Arial"/>
          <w:color w:val="000000"/>
          <w:sz w:val="22"/>
          <w:szCs w:val="22"/>
        </w:rPr>
        <w:t xml:space="preserve">including Contractor </w:t>
      </w:r>
      <w:r w:rsidRPr="003332B6">
        <w:rPr>
          <w:rFonts w:cs="Arial"/>
          <w:color w:val="000000"/>
          <w:sz w:val="22"/>
          <w:szCs w:val="22"/>
        </w:rPr>
        <w:t xml:space="preserve">and its </w:t>
      </w:r>
      <w:r w:rsidR="00E7294E" w:rsidRPr="003332B6">
        <w:rPr>
          <w:rFonts w:cs="Arial"/>
          <w:color w:val="000000"/>
          <w:sz w:val="22"/>
          <w:szCs w:val="22"/>
        </w:rPr>
        <w:t>Provider</w:t>
      </w:r>
      <w:r w:rsidR="000B5F9D" w:rsidRPr="003332B6">
        <w:rPr>
          <w:rFonts w:cs="Arial"/>
          <w:color w:val="000000"/>
          <w:sz w:val="22"/>
          <w:szCs w:val="22"/>
        </w:rPr>
        <w:t>s</w:t>
      </w:r>
      <w:r w:rsidRPr="003332B6">
        <w:rPr>
          <w:rFonts w:cs="Arial"/>
          <w:color w:val="000000"/>
          <w:sz w:val="22"/>
          <w:szCs w:val="22"/>
        </w:rPr>
        <w:t xml:space="preserve"> against any claim that the civil rights of a person in state custody were violated in the provision of health care services, where those services were provided under contract with, or under the control of,</w:t>
      </w:r>
      <w:r w:rsidR="00021830" w:rsidRPr="003332B6">
        <w:rPr>
          <w:rFonts w:cs="Arial"/>
          <w:color w:val="000000"/>
          <w:sz w:val="22"/>
          <w:szCs w:val="22"/>
        </w:rPr>
        <w:t xml:space="preserve"> </w:t>
      </w:r>
      <w:r w:rsidRPr="003332B6">
        <w:rPr>
          <w:rFonts w:cs="Arial"/>
          <w:color w:val="000000"/>
          <w:sz w:val="22"/>
          <w:szCs w:val="22"/>
        </w:rPr>
        <w:t xml:space="preserve">the </w:t>
      </w:r>
      <w:r w:rsidR="000B5F9D" w:rsidRPr="003332B6">
        <w:rPr>
          <w:rFonts w:cs="Arial"/>
          <w:color w:val="000000"/>
          <w:sz w:val="22"/>
          <w:szCs w:val="22"/>
        </w:rPr>
        <w:t xml:space="preserve">California </w:t>
      </w:r>
      <w:r w:rsidRPr="003332B6">
        <w:rPr>
          <w:rFonts w:cs="Arial"/>
          <w:color w:val="000000"/>
          <w:sz w:val="22"/>
          <w:szCs w:val="22"/>
        </w:rPr>
        <w:t>Department of Corrections</w:t>
      </w:r>
      <w:r w:rsidR="00D73966" w:rsidRPr="003332B6">
        <w:rPr>
          <w:rFonts w:cs="Arial"/>
          <w:color w:val="000000"/>
          <w:sz w:val="22"/>
          <w:szCs w:val="22"/>
        </w:rPr>
        <w:t xml:space="preserve"> and Rehabilitation</w:t>
      </w:r>
      <w:r w:rsidRPr="003332B6">
        <w:rPr>
          <w:rFonts w:cs="Arial"/>
          <w:color w:val="000000"/>
          <w:sz w:val="22"/>
          <w:szCs w:val="22"/>
        </w:rPr>
        <w:t xml:space="preserve">. </w:t>
      </w:r>
      <w:r w:rsidR="00211429" w:rsidRPr="003332B6">
        <w:rPr>
          <w:rFonts w:cs="Arial"/>
          <w:color w:val="000000"/>
          <w:sz w:val="22"/>
          <w:szCs w:val="22"/>
        </w:rPr>
        <w:t xml:space="preserve"> </w:t>
      </w:r>
      <w:r w:rsidRPr="003332B6">
        <w:rPr>
          <w:rFonts w:cs="Arial"/>
          <w:color w:val="000000"/>
          <w:sz w:val="22"/>
          <w:szCs w:val="22"/>
        </w:rPr>
        <w:t xml:space="preserve">Defense of the </w:t>
      </w:r>
      <w:r w:rsidR="002B0BBA" w:rsidRPr="003332B6">
        <w:rPr>
          <w:rFonts w:cs="Arial"/>
          <w:color w:val="000000"/>
          <w:sz w:val="22"/>
          <w:szCs w:val="22"/>
        </w:rPr>
        <w:t xml:space="preserve">provider </w:t>
      </w:r>
      <w:r w:rsidRPr="003332B6">
        <w:rPr>
          <w:rFonts w:cs="Arial"/>
          <w:color w:val="000000"/>
          <w:sz w:val="22"/>
          <w:szCs w:val="22"/>
        </w:rPr>
        <w:t>of health care is conditioned upon maintaining insurance for professional negligence</w:t>
      </w:r>
      <w:r w:rsidR="002B0BBA" w:rsidRPr="003332B6">
        <w:rPr>
          <w:rFonts w:cs="Arial"/>
          <w:color w:val="000000"/>
          <w:sz w:val="22"/>
          <w:szCs w:val="22"/>
        </w:rPr>
        <w:t>, as required under this Agreement</w:t>
      </w:r>
      <w:r w:rsidRPr="003332B6">
        <w:rPr>
          <w:rFonts w:cs="Arial"/>
          <w:color w:val="000000"/>
          <w:sz w:val="22"/>
          <w:szCs w:val="22"/>
        </w:rPr>
        <w:t>.</w:t>
      </w:r>
    </w:p>
    <w:p w14:paraId="7768F1F1" w14:textId="77777777" w:rsidR="009835AA" w:rsidRPr="003332B6" w:rsidRDefault="00397615" w:rsidP="0037374A">
      <w:pPr>
        <w:widowControl w:val="0"/>
        <w:numPr>
          <w:ilvl w:val="0"/>
          <w:numId w:val="1"/>
        </w:numPr>
        <w:tabs>
          <w:tab w:val="clear" w:pos="720"/>
          <w:tab w:val="left" w:pos="0"/>
        </w:tabs>
        <w:spacing w:afterLines="100" w:after="240"/>
        <w:ind w:left="0"/>
        <w:outlineLvl w:val="0"/>
        <w:rPr>
          <w:rFonts w:cs="Arial"/>
          <w:b/>
          <w:bCs/>
          <w:color w:val="000000"/>
          <w:sz w:val="22"/>
          <w:szCs w:val="22"/>
          <w:u w:val="single"/>
        </w:rPr>
      </w:pPr>
      <w:r w:rsidRPr="003332B6">
        <w:rPr>
          <w:rFonts w:cs="Arial"/>
          <w:b/>
          <w:bCs/>
          <w:color w:val="000000"/>
          <w:sz w:val="22"/>
          <w:szCs w:val="22"/>
          <w:u w:val="single"/>
        </w:rPr>
        <w:t>Authority</w:t>
      </w:r>
    </w:p>
    <w:p w14:paraId="7768F1F2" w14:textId="77777777" w:rsidR="00397615" w:rsidRPr="003332B6" w:rsidRDefault="006771EC" w:rsidP="0037374A">
      <w:pPr>
        <w:widowControl w:val="0"/>
        <w:tabs>
          <w:tab w:val="left" w:pos="360"/>
          <w:tab w:val="left" w:pos="540"/>
          <w:tab w:val="left" w:pos="900"/>
          <w:tab w:val="left" w:pos="1080"/>
          <w:tab w:val="left" w:pos="1260"/>
          <w:tab w:val="left" w:pos="1620"/>
          <w:tab w:val="left" w:pos="4320"/>
        </w:tabs>
        <w:spacing w:afterLines="100" w:after="240"/>
        <w:jc w:val="both"/>
        <w:rPr>
          <w:rFonts w:cs="Arial"/>
          <w:color w:val="000000"/>
          <w:sz w:val="22"/>
          <w:szCs w:val="22"/>
        </w:rPr>
      </w:pPr>
      <w:r w:rsidRPr="003332B6">
        <w:rPr>
          <w:rFonts w:cs="Arial"/>
          <w:color w:val="000000"/>
          <w:sz w:val="22"/>
          <w:szCs w:val="22"/>
        </w:rPr>
        <w:t>Contractor</w:t>
      </w:r>
      <w:r w:rsidR="00397615" w:rsidRPr="003332B6">
        <w:rPr>
          <w:rFonts w:cs="Arial"/>
          <w:color w:val="000000"/>
          <w:sz w:val="22"/>
          <w:szCs w:val="22"/>
        </w:rPr>
        <w:t xml:space="preserve"> hereby recognizes that this Agreement is entered into under the authority of the California Penal Code, Section 5054, which places the responsibility for the custody and care of California’s institutionalized public offenders on the Secretary of CDCR, and California Code of Regulations (CCR) Title 15, which authorizes the Secretary of CDCR to contract for the provision of inmate health care services.</w:t>
      </w:r>
    </w:p>
    <w:p w14:paraId="7768F1F3" w14:textId="77777777" w:rsidR="00772F38" w:rsidRPr="003332B6" w:rsidRDefault="006771EC" w:rsidP="0037374A">
      <w:pPr>
        <w:spacing w:afterLines="100" w:after="240"/>
        <w:ind w:right="-54"/>
        <w:jc w:val="both"/>
        <w:rPr>
          <w:rFonts w:cs="Arial"/>
          <w:color w:val="000000"/>
          <w:sz w:val="22"/>
          <w:szCs w:val="22"/>
        </w:rPr>
      </w:pPr>
      <w:r w:rsidRPr="003332B6">
        <w:rPr>
          <w:rFonts w:cs="Arial"/>
          <w:color w:val="000000"/>
          <w:sz w:val="22"/>
          <w:szCs w:val="22"/>
        </w:rPr>
        <w:t>Contractor</w:t>
      </w:r>
      <w:r w:rsidR="00397615" w:rsidRPr="003332B6">
        <w:rPr>
          <w:rFonts w:cs="Arial"/>
          <w:color w:val="000000"/>
          <w:sz w:val="22"/>
          <w:szCs w:val="22"/>
        </w:rPr>
        <w:t xml:space="preserve"> hereby recognizes that this </w:t>
      </w:r>
      <w:r w:rsidR="00157E54" w:rsidRPr="003332B6">
        <w:rPr>
          <w:rFonts w:cs="Arial"/>
          <w:color w:val="000000"/>
          <w:sz w:val="22"/>
          <w:szCs w:val="22"/>
        </w:rPr>
        <w:t>A</w:t>
      </w:r>
      <w:r w:rsidR="00397615" w:rsidRPr="003332B6">
        <w:rPr>
          <w:rFonts w:cs="Arial"/>
          <w:color w:val="000000"/>
          <w:sz w:val="22"/>
          <w:szCs w:val="22"/>
        </w:rPr>
        <w:t xml:space="preserve">greement is </w:t>
      </w:r>
      <w:r w:rsidR="00D73966" w:rsidRPr="003332B6">
        <w:rPr>
          <w:rFonts w:cs="Arial"/>
          <w:color w:val="000000"/>
          <w:sz w:val="22"/>
          <w:szCs w:val="22"/>
        </w:rPr>
        <w:t xml:space="preserve">also </w:t>
      </w:r>
      <w:r w:rsidR="00397615" w:rsidRPr="003332B6">
        <w:rPr>
          <w:rFonts w:cs="Arial"/>
          <w:color w:val="000000"/>
          <w:sz w:val="22"/>
          <w:szCs w:val="22"/>
        </w:rPr>
        <w:t xml:space="preserve">entered into under the authority of the Receiver appointed under </w:t>
      </w:r>
      <w:r w:rsidR="00D608B3" w:rsidRPr="003332B6">
        <w:rPr>
          <w:rFonts w:cs="Arial"/>
          <w:i/>
          <w:color w:val="000000"/>
          <w:sz w:val="22"/>
          <w:szCs w:val="22"/>
        </w:rPr>
        <w:t>Plata v. Brown</w:t>
      </w:r>
      <w:r w:rsidR="00A608F3" w:rsidRPr="003332B6">
        <w:rPr>
          <w:rFonts w:cs="Arial"/>
          <w:color w:val="000000"/>
          <w:sz w:val="22"/>
          <w:szCs w:val="22"/>
        </w:rPr>
        <w:t xml:space="preserve"> in United States District Court for the Northern District of California, Case </w:t>
      </w:r>
      <w:r w:rsidR="00397615" w:rsidRPr="003332B6">
        <w:rPr>
          <w:rFonts w:cs="Arial"/>
          <w:color w:val="000000"/>
          <w:sz w:val="22"/>
          <w:szCs w:val="22"/>
        </w:rPr>
        <w:t xml:space="preserve">No. C01-1351 </w:t>
      </w:r>
      <w:r w:rsidR="00157E54" w:rsidRPr="003332B6">
        <w:rPr>
          <w:rFonts w:cs="Arial"/>
          <w:color w:val="000000"/>
          <w:sz w:val="22"/>
          <w:szCs w:val="22"/>
        </w:rPr>
        <w:t>TEH</w:t>
      </w:r>
      <w:r w:rsidR="00397615" w:rsidRPr="003332B6">
        <w:rPr>
          <w:rFonts w:cs="Arial"/>
          <w:color w:val="000000"/>
          <w:sz w:val="22"/>
          <w:szCs w:val="22"/>
        </w:rPr>
        <w:t>, which places the responsibility for all</w:t>
      </w:r>
      <w:r w:rsidR="00685616" w:rsidRPr="003332B6">
        <w:rPr>
          <w:rFonts w:cs="Arial"/>
          <w:color w:val="000000"/>
          <w:sz w:val="22"/>
          <w:szCs w:val="22"/>
        </w:rPr>
        <w:t xml:space="preserve"> medical care of </w:t>
      </w:r>
      <w:r w:rsidR="00397615" w:rsidRPr="003332B6">
        <w:rPr>
          <w:rFonts w:cs="Arial"/>
          <w:color w:val="000000"/>
          <w:sz w:val="22"/>
          <w:szCs w:val="22"/>
        </w:rPr>
        <w:t xml:space="preserve">CDCR institutionalized public offenders </w:t>
      </w:r>
      <w:r w:rsidR="00D73966" w:rsidRPr="003332B6">
        <w:rPr>
          <w:rFonts w:cs="Arial"/>
          <w:color w:val="000000"/>
          <w:sz w:val="22"/>
          <w:szCs w:val="22"/>
        </w:rPr>
        <w:t xml:space="preserve">with </w:t>
      </w:r>
      <w:r w:rsidR="00397615" w:rsidRPr="003332B6">
        <w:rPr>
          <w:rFonts w:cs="Arial"/>
          <w:color w:val="000000"/>
          <w:sz w:val="22"/>
          <w:szCs w:val="22"/>
        </w:rPr>
        <w:t>the Receiver.</w:t>
      </w:r>
      <w:r w:rsidR="00772F38" w:rsidRPr="003332B6">
        <w:rPr>
          <w:rFonts w:cs="Arial"/>
          <w:color w:val="000000"/>
          <w:sz w:val="22"/>
          <w:szCs w:val="22"/>
        </w:rPr>
        <w:t xml:space="preserve"> During the existence of the Receivership, references in this Agreement to “California Department of Corrections and Rehabilitation,” “CDCR”, California Correctional Health Care Services,” “CCHCS,” “California Department of Corrections and Rehabilitation / California Correctional Health Care Services,” and “CDCR/CCHCS” shall all refer to the area of California Department of Corrections and Rehabilitation, California Correctional Health Care Services, that reports to the Receiver.</w:t>
      </w:r>
    </w:p>
    <w:p w14:paraId="7768F1F4" w14:textId="77777777" w:rsidR="009835AA" w:rsidRPr="003332B6" w:rsidRDefault="00397615" w:rsidP="0037374A">
      <w:pPr>
        <w:keepNext/>
        <w:numPr>
          <w:ilvl w:val="0"/>
          <w:numId w:val="1"/>
        </w:numPr>
        <w:tabs>
          <w:tab w:val="clear" w:pos="720"/>
          <w:tab w:val="left" w:pos="0"/>
        </w:tabs>
        <w:spacing w:afterLines="100" w:after="240"/>
        <w:ind w:left="0"/>
        <w:outlineLvl w:val="0"/>
        <w:rPr>
          <w:b/>
          <w:color w:val="000000"/>
          <w:sz w:val="22"/>
          <w:szCs w:val="22"/>
          <w:u w:val="single"/>
        </w:rPr>
      </w:pPr>
      <w:r w:rsidRPr="003332B6">
        <w:rPr>
          <w:b/>
          <w:color w:val="000000"/>
          <w:sz w:val="22"/>
          <w:szCs w:val="22"/>
          <w:u w:val="single"/>
        </w:rPr>
        <w:t>Small Business and DVBE Participation – Commercially Useful Functions</w:t>
      </w:r>
    </w:p>
    <w:p w14:paraId="7768F1F5" w14:textId="77777777" w:rsidR="00397615" w:rsidRPr="003332B6" w:rsidRDefault="00397615" w:rsidP="0037374A">
      <w:pPr>
        <w:keepNext/>
        <w:spacing w:afterLines="100" w:after="240"/>
        <w:jc w:val="both"/>
        <w:rPr>
          <w:color w:val="000000"/>
          <w:sz w:val="22"/>
          <w:szCs w:val="22"/>
        </w:rPr>
      </w:pPr>
      <w:r w:rsidRPr="003332B6">
        <w:rPr>
          <w:rFonts w:cs="Arial"/>
          <w:color w:val="000000"/>
          <w:sz w:val="22"/>
          <w:szCs w:val="22"/>
        </w:rPr>
        <w:t xml:space="preserve">This Agreement shall be subject to all requirements as set forth in AB 669, Statutes of 2003 pertaining to the following code sections:  Government Code Sections 14837, 14838.6, 14839, 14842, 14842.5 </w:t>
      </w:r>
      <w:r w:rsidRPr="003332B6">
        <w:rPr>
          <w:rFonts w:cs="Arial"/>
          <w:color w:val="000000"/>
          <w:sz w:val="22"/>
          <w:szCs w:val="22"/>
        </w:rPr>
        <w:lastRenderedPageBreak/>
        <w:t xml:space="preserve">and Military and Veterans Code (MVC) Sections 999, 999.6, 999.9.  In part, these code sections involve requirements to qualify as a California certified Small Business, Microbusiness and DVBE.  Effective January 1, 2004, the aforementioned companies must perform a </w:t>
      </w:r>
      <w:r w:rsidRPr="003332B6">
        <w:rPr>
          <w:rFonts w:cs="Arial"/>
          <w:b/>
          <w:color w:val="000000"/>
          <w:sz w:val="22"/>
          <w:szCs w:val="22"/>
        </w:rPr>
        <w:t xml:space="preserve">commercially useful function </w:t>
      </w:r>
      <w:r w:rsidRPr="003332B6">
        <w:rPr>
          <w:rFonts w:cs="Arial"/>
          <w:color w:val="000000"/>
          <w:sz w:val="22"/>
          <w:szCs w:val="22"/>
        </w:rPr>
        <w:t xml:space="preserve">to be eligible for award.  AB 669 also requires that the DVBE be “domiciled” in California.  Failure of the supplier to comply with the definition of and detailed requirements for providing a </w:t>
      </w:r>
      <w:r w:rsidRPr="003332B6">
        <w:rPr>
          <w:rFonts w:cs="Arial"/>
          <w:b/>
          <w:color w:val="000000"/>
          <w:sz w:val="22"/>
          <w:szCs w:val="22"/>
        </w:rPr>
        <w:t xml:space="preserve">commercially useful function </w:t>
      </w:r>
      <w:r w:rsidRPr="003332B6">
        <w:rPr>
          <w:rFonts w:cs="Arial"/>
          <w:color w:val="000000"/>
          <w:sz w:val="22"/>
          <w:szCs w:val="22"/>
        </w:rPr>
        <w:t xml:space="preserve">will cause the supplier’s bid response to be considered non-responsive and their bid will be rejected.  Also, </w:t>
      </w:r>
      <w:r w:rsidR="006771EC" w:rsidRPr="003332B6">
        <w:rPr>
          <w:rFonts w:cs="Arial"/>
          <w:color w:val="000000"/>
          <w:sz w:val="22"/>
          <w:szCs w:val="22"/>
        </w:rPr>
        <w:t>Contractor</w:t>
      </w:r>
      <w:r w:rsidRPr="003332B6">
        <w:rPr>
          <w:rFonts w:cs="Arial"/>
          <w:color w:val="000000"/>
          <w:sz w:val="22"/>
          <w:szCs w:val="22"/>
        </w:rPr>
        <w:t>s found to be in violation of certain provisions contained within these code sections may be subject to loss of certification, penalties and Agreement cancellation.</w:t>
      </w:r>
    </w:p>
    <w:p w14:paraId="7768F1F6" w14:textId="77777777" w:rsidR="009835AA" w:rsidRPr="003332B6" w:rsidRDefault="00397615" w:rsidP="0037374A">
      <w:pPr>
        <w:keepNext/>
        <w:numPr>
          <w:ilvl w:val="0"/>
          <w:numId w:val="1"/>
        </w:numPr>
        <w:tabs>
          <w:tab w:val="clear" w:pos="720"/>
          <w:tab w:val="left" w:pos="0"/>
        </w:tabs>
        <w:spacing w:afterLines="100" w:after="240"/>
        <w:ind w:left="0"/>
        <w:outlineLvl w:val="0"/>
        <w:rPr>
          <w:color w:val="000000"/>
          <w:sz w:val="22"/>
          <w:szCs w:val="22"/>
          <w:u w:val="single"/>
        </w:rPr>
      </w:pPr>
      <w:r w:rsidRPr="003332B6">
        <w:rPr>
          <w:b/>
          <w:color w:val="000000"/>
          <w:sz w:val="22"/>
          <w:szCs w:val="22"/>
          <w:u w:val="single"/>
        </w:rPr>
        <w:t>Duly Organized</w:t>
      </w:r>
    </w:p>
    <w:p w14:paraId="7768F1F7" w14:textId="77777777" w:rsidR="00397615" w:rsidRPr="003332B6" w:rsidRDefault="006771EC" w:rsidP="0037374A">
      <w:pPr>
        <w:spacing w:afterLines="100" w:after="240"/>
        <w:jc w:val="both"/>
        <w:rPr>
          <w:b/>
          <w:color w:val="000000"/>
          <w:sz w:val="22"/>
          <w:szCs w:val="22"/>
          <w:u w:val="single"/>
        </w:rPr>
      </w:pPr>
      <w:r w:rsidRPr="003332B6">
        <w:rPr>
          <w:rFonts w:cs="Arial"/>
          <w:color w:val="000000"/>
          <w:sz w:val="22"/>
          <w:szCs w:val="22"/>
        </w:rPr>
        <w:t>Contractor</w:t>
      </w:r>
      <w:r w:rsidR="00397615" w:rsidRPr="003332B6">
        <w:rPr>
          <w:rFonts w:cs="Arial"/>
          <w:color w:val="000000"/>
          <w:sz w:val="22"/>
          <w:szCs w:val="22"/>
        </w:rPr>
        <w:t xml:space="preserve"> is duly organized, qualified and validly existing </w:t>
      </w:r>
      <w:r w:rsidR="002B0BBA" w:rsidRPr="003332B6">
        <w:rPr>
          <w:rFonts w:cs="Arial"/>
          <w:color w:val="000000"/>
          <w:sz w:val="22"/>
          <w:szCs w:val="22"/>
        </w:rPr>
        <w:t xml:space="preserve">in the state under which laws it is organized </w:t>
      </w:r>
      <w:r w:rsidR="00397615" w:rsidRPr="003332B6">
        <w:rPr>
          <w:rFonts w:cs="Arial"/>
          <w:color w:val="000000"/>
          <w:sz w:val="22"/>
          <w:szCs w:val="22"/>
        </w:rPr>
        <w:t xml:space="preserve">and in good standing under the laws of this State and in all other jurisdictions where </w:t>
      </w:r>
      <w:r w:rsidRPr="003332B6">
        <w:rPr>
          <w:rFonts w:cs="Arial"/>
          <w:color w:val="000000"/>
          <w:sz w:val="22"/>
          <w:szCs w:val="22"/>
        </w:rPr>
        <w:t>Contractor</w:t>
      </w:r>
      <w:r w:rsidR="00397615" w:rsidRPr="003332B6">
        <w:rPr>
          <w:rFonts w:cs="Arial"/>
          <w:color w:val="000000"/>
          <w:sz w:val="22"/>
          <w:szCs w:val="22"/>
        </w:rPr>
        <w:t xml:space="preserve"> is conducting business.  </w:t>
      </w:r>
      <w:r w:rsidRPr="003332B6">
        <w:rPr>
          <w:rFonts w:cs="Arial"/>
          <w:color w:val="000000"/>
          <w:sz w:val="22"/>
          <w:szCs w:val="22"/>
        </w:rPr>
        <w:t>Contractor</w:t>
      </w:r>
      <w:r w:rsidR="00397615" w:rsidRPr="003332B6">
        <w:rPr>
          <w:rFonts w:cs="Arial"/>
          <w:color w:val="000000"/>
          <w:sz w:val="22"/>
          <w:szCs w:val="22"/>
        </w:rPr>
        <w:t xml:space="preserve"> has all requisite power and authority to own and operate its properties and to carry on its business as and where now conducted and to enter into and perform its obligations under this Agreement.</w:t>
      </w:r>
    </w:p>
    <w:p w14:paraId="7768F1F8" w14:textId="77777777" w:rsidR="009835AA" w:rsidRPr="003332B6" w:rsidRDefault="00397615" w:rsidP="0037374A">
      <w:pPr>
        <w:keepNext/>
        <w:numPr>
          <w:ilvl w:val="0"/>
          <w:numId w:val="1"/>
        </w:numPr>
        <w:tabs>
          <w:tab w:val="clear" w:pos="720"/>
          <w:tab w:val="left" w:pos="0"/>
        </w:tabs>
        <w:spacing w:afterLines="100" w:after="240"/>
        <w:ind w:left="0"/>
        <w:outlineLvl w:val="0"/>
        <w:rPr>
          <w:b/>
          <w:color w:val="000000"/>
          <w:sz w:val="22"/>
          <w:szCs w:val="22"/>
          <w:u w:val="single"/>
        </w:rPr>
      </w:pPr>
      <w:r w:rsidRPr="003332B6">
        <w:rPr>
          <w:b/>
          <w:color w:val="000000"/>
          <w:sz w:val="22"/>
          <w:szCs w:val="22"/>
          <w:u w:val="single"/>
        </w:rPr>
        <w:t>Authorizations</w:t>
      </w:r>
    </w:p>
    <w:p w14:paraId="7768F1F9" w14:textId="77777777" w:rsidR="00397615" w:rsidRPr="003332B6" w:rsidRDefault="006771EC" w:rsidP="0037374A">
      <w:pPr>
        <w:spacing w:afterLines="100" w:after="240"/>
        <w:jc w:val="both"/>
        <w:rPr>
          <w:rFonts w:cs="Arial"/>
          <w:color w:val="000000"/>
          <w:sz w:val="22"/>
          <w:szCs w:val="22"/>
        </w:rPr>
      </w:pPr>
      <w:r w:rsidRPr="003332B6">
        <w:rPr>
          <w:rFonts w:cs="Arial"/>
          <w:color w:val="000000"/>
          <w:sz w:val="22"/>
          <w:szCs w:val="22"/>
        </w:rPr>
        <w:t>Contractor</w:t>
      </w:r>
      <w:r w:rsidR="00397615" w:rsidRPr="003332B6">
        <w:rPr>
          <w:rFonts w:cs="Arial"/>
          <w:color w:val="000000"/>
          <w:sz w:val="22"/>
          <w:szCs w:val="22"/>
        </w:rPr>
        <w:t xml:space="preserve"> has completed, obtained and performed all registration, filings, approvals, authorizations, consents or examinations required by any government or governmental authority for its acts under this Agreement.</w:t>
      </w:r>
    </w:p>
    <w:p w14:paraId="7768F1FA" w14:textId="77777777" w:rsidR="009835AA" w:rsidRPr="003332B6" w:rsidRDefault="00340B71" w:rsidP="0037374A">
      <w:pPr>
        <w:widowControl w:val="0"/>
        <w:numPr>
          <w:ilvl w:val="0"/>
          <w:numId w:val="1"/>
        </w:numPr>
        <w:tabs>
          <w:tab w:val="clear" w:pos="720"/>
          <w:tab w:val="left" w:pos="0"/>
        </w:tabs>
        <w:spacing w:afterLines="100" w:after="240"/>
        <w:ind w:left="0"/>
        <w:outlineLvl w:val="0"/>
        <w:rPr>
          <w:b/>
          <w:color w:val="000000"/>
          <w:sz w:val="22"/>
          <w:szCs w:val="22"/>
          <w:u w:val="single"/>
        </w:rPr>
      </w:pPr>
      <w:r w:rsidRPr="003332B6">
        <w:rPr>
          <w:b/>
          <w:color w:val="000000"/>
          <w:sz w:val="22"/>
          <w:szCs w:val="22"/>
          <w:u w:val="single"/>
        </w:rPr>
        <w:t>Reimbursement for the Paroled</w:t>
      </w:r>
    </w:p>
    <w:p w14:paraId="7768F1FB" w14:textId="77777777" w:rsidR="00397615" w:rsidRPr="003332B6" w:rsidRDefault="003D0712" w:rsidP="0037374A">
      <w:pPr>
        <w:pStyle w:val="BodyTextIndent"/>
        <w:widowControl w:val="0"/>
        <w:tabs>
          <w:tab w:val="clear" w:pos="630"/>
        </w:tabs>
        <w:spacing w:afterLines="100" w:after="240"/>
        <w:ind w:left="0" w:firstLine="0"/>
        <w:rPr>
          <w:color w:val="000000"/>
          <w:sz w:val="22"/>
          <w:szCs w:val="22"/>
        </w:rPr>
      </w:pPr>
      <w:r w:rsidRPr="003332B6">
        <w:rPr>
          <w:color w:val="000000"/>
          <w:sz w:val="22"/>
          <w:szCs w:val="22"/>
        </w:rPr>
        <w:t xml:space="preserve">Contractor understands and agrees that CDCR/CCHCS does not have statutory authority to render payment for services provided to parolees (California Code of Regulations Title 15, Section 3356), except for services provided to medical parolees (Penal Code section 3350).  CDCR/CCHCS shall make a good faith effort to notify Contractor if a </w:t>
      </w:r>
      <w:r w:rsidR="00846D0A" w:rsidRPr="003332B6">
        <w:rPr>
          <w:color w:val="000000"/>
          <w:sz w:val="22"/>
          <w:szCs w:val="22"/>
        </w:rPr>
        <w:t>CDCR Patient-Inmate’s</w:t>
      </w:r>
      <w:r w:rsidR="00846D0A" w:rsidRPr="003332B6" w:rsidDel="00846D0A">
        <w:rPr>
          <w:color w:val="000000"/>
          <w:sz w:val="22"/>
          <w:szCs w:val="22"/>
        </w:rPr>
        <w:t xml:space="preserve"> </w:t>
      </w:r>
      <w:r w:rsidRPr="003332B6">
        <w:rPr>
          <w:color w:val="000000"/>
          <w:sz w:val="22"/>
          <w:szCs w:val="22"/>
        </w:rPr>
        <w:t xml:space="preserve">and/or </w:t>
      </w:r>
      <w:r w:rsidR="00846D0A" w:rsidRPr="003332B6">
        <w:rPr>
          <w:color w:val="000000"/>
          <w:sz w:val="22"/>
          <w:szCs w:val="22"/>
        </w:rPr>
        <w:t>DJJ Y</w:t>
      </w:r>
      <w:r w:rsidRPr="003332B6">
        <w:rPr>
          <w:color w:val="000000"/>
          <w:sz w:val="22"/>
          <w:szCs w:val="22"/>
        </w:rPr>
        <w:t xml:space="preserve">outh’s parole date is expected to occur while the </w:t>
      </w:r>
      <w:r w:rsidR="00846D0A" w:rsidRPr="003332B6">
        <w:rPr>
          <w:color w:val="000000"/>
          <w:sz w:val="22"/>
          <w:szCs w:val="22"/>
        </w:rPr>
        <w:t>CDCR Patient-Inmate</w:t>
      </w:r>
      <w:r w:rsidRPr="003332B6">
        <w:rPr>
          <w:color w:val="000000"/>
          <w:sz w:val="22"/>
          <w:szCs w:val="22"/>
        </w:rPr>
        <w:t xml:space="preserve"> and/or </w:t>
      </w:r>
      <w:r w:rsidR="00473029" w:rsidRPr="003332B6">
        <w:rPr>
          <w:color w:val="000000"/>
          <w:sz w:val="22"/>
          <w:szCs w:val="22"/>
        </w:rPr>
        <w:t>DJJ Youth</w:t>
      </w:r>
      <w:r w:rsidRPr="003332B6">
        <w:rPr>
          <w:color w:val="000000"/>
          <w:sz w:val="22"/>
          <w:szCs w:val="22"/>
        </w:rPr>
        <w:t xml:space="preserve"> is under Contractor’s care.</w:t>
      </w:r>
    </w:p>
    <w:p w14:paraId="7768F1FC" w14:textId="77777777" w:rsidR="00397615" w:rsidRPr="003332B6" w:rsidRDefault="003D0712" w:rsidP="0037374A">
      <w:pPr>
        <w:pStyle w:val="BodyTextIndent"/>
        <w:tabs>
          <w:tab w:val="clear" w:pos="630"/>
        </w:tabs>
        <w:spacing w:afterLines="100" w:after="240"/>
        <w:ind w:left="0" w:firstLine="0"/>
        <w:rPr>
          <w:color w:val="000000"/>
          <w:sz w:val="22"/>
          <w:szCs w:val="22"/>
        </w:rPr>
      </w:pPr>
      <w:r w:rsidRPr="003332B6">
        <w:rPr>
          <w:color w:val="000000"/>
          <w:sz w:val="22"/>
          <w:szCs w:val="22"/>
        </w:rPr>
        <w:t>CDCR/CCHCS</w:t>
      </w:r>
      <w:r w:rsidR="00685616" w:rsidRPr="003332B6">
        <w:rPr>
          <w:color w:val="000000"/>
          <w:sz w:val="22"/>
          <w:szCs w:val="22"/>
        </w:rPr>
        <w:t xml:space="preserve"> shall</w:t>
      </w:r>
      <w:r w:rsidR="00397615" w:rsidRPr="003332B6">
        <w:rPr>
          <w:color w:val="000000"/>
          <w:sz w:val="22"/>
          <w:szCs w:val="22"/>
        </w:rPr>
        <w:t xml:space="preserve"> assist in providing for appropriate follow-up care to include:</w:t>
      </w:r>
    </w:p>
    <w:p w14:paraId="7768F1FD" w14:textId="77777777" w:rsidR="009835AA" w:rsidRPr="003332B6" w:rsidRDefault="00397615" w:rsidP="0049787C">
      <w:pPr>
        <w:pStyle w:val="BodyTextIndent"/>
        <w:numPr>
          <w:ilvl w:val="1"/>
          <w:numId w:val="10"/>
        </w:numPr>
        <w:tabs>
          <w:tab w:val="clear" w:pos="630"/>
          <w:tab w:val="clear" w:pos="1440"/>
          <w:tab w:val="num" w:pos="360"/>
        </w:tabs>
        <w:spacing w:afterLines="100" w:after="240"/>
        <w:ind w:left="360" w:hanging="360"/>
        <w:rPr>
          <w:color w:val="000000"/>
          <w:sz w:val="22"/>
          <w:szCs w:val="22"/>
        </w:rPr>
      </w:pPr>
      <w:r w:rsidRPr="003332B6">
        <w:rPr>
          <w:color w:val="000000"/>
          <w:sz w:val="22"/>
          <w:szCs w:val="22"/>
        </w:rPr>
        <w:t>Transfer to a community health facility in the geographic vicinity of the parole region; or</w:t>
      </w:r>
    </w:p>
    <w:p w14:paraId="7768F1FE" w14:textId="77777777" w:rsidR="009835AA" w:rsidRPr="003332B6" w:rsidRDefault="00397615" w:rsidP="0049787C">
      <w:pPr>
        <w:pStyle w:val="BodyTextIndent"/>
        <w:numPr>
          <w:ilvl w:val="1"/>
          <w:numId w:val="10"/>
        </w:numPr>
        <w:tabs>
          <w:tab w:val="clear" w:pos="630"/>
          <w:tab w:val="clear" w:pos="1440"/>
          <w:tab w:val="num" w:pos="360"/>
        </w:tabs>
        <w:spacing w:afterLines="100" w:after="240"/>
        <w:ind w:left="360" w:hanging="360"/>
        <w:rPr>
          <w:color w:val="000000"/>
          <w:sz w:val="22"/>
          <w:szCs w:val="22"/>
        </w:rPr>
      </w:pPr>
      <w:r w:rsidRPr="003332B6">
        <w:rPr>
          <w:color w:val="000000"/>
          <w:sz w:val="22"/>
          <w:szCs w:val="22"/>
        </w:rPr>
        <w:t xml:space="preserve">Continued care in the existing community health facility with arrangements for continued payment by the county of residence and/or enrollment in the </w:t>
      </w:r>
      <w:proofErr w:type="spellStart"/>
      <w:r w:rsidRPr="003332B6">
        <w:rPr>
          <w:color w:val="000000"/>
          <w:sz w:val="22"/>
          <w:szCs w:val="22"/>
        </w:rPr>
        <w:t>Medi</w:t>
      </w:r>
      <w:proofErr w:type="spellEnd"/>
      <w:r w:rsidRPr="003332B6">
        <w:rPr>
          <w:color w:val="000000"/>
          <w:sz w:val="22"/>
          <w:szCs w:val="22"/>
        </w:rPr>
        <w:t xml:space="preserve">-Cal Program; or </w:t>
      </w:r>
    </w:p>
    <w:p w14:paraId="7768F1FF" w14:textId="77777777" w:rsidR="009835AA" w:rsidRPr="003332B6" w:rsidRDefault="00397615" w:rsidP="0049787C">
      <w:pPr>
        <w:pStyle w:val="BodyTextIndent"/>
        <w:numPr>
          <w:ilvl w:val="1"/>
          <w:numId w:val="10"/>
        </w:numPr>
        <w:tabs>
          <w:tab w:val="clear" w:pos="630"/>
          <w:tab w:val="clear" w:pos="1440"/>
          <w:tab w:val="num" w:pos="360"/>
        </w:tabs>
        <w:spacing w:afterLines="100" w:after="240"/>
        <w:ind w:left="360" w:hanging="360"/>
        <w:rPr>
          <w:color w:val="000000"/>
          <w:sz w:val="22"/>
          <w:szCs w:val="22"/>
        </w:rPr>
      </w:pPr>
      <w:r w:rsidRPr="003332B6">
        <w:rPr>
          <w:color w:val="000000"/>
          <w:sz w:val="22"/>
          <w:szCs w:val="22"/>
        </w:rPr>
        <w:t>Transfer to outpatient care in the area of the parole release</w:t>
      </w:r>
      <w:r w:rsidR="00A05782" w:rsidRPr="003332B6">
        <w:rPr>
          <w:color w:val="000000"/>
          <w:sz w:val="22"/>
          <w:szCs w:val="22"/>
        </w:rPr>
        <w:t>.</w:t>
      </w:r>
    </w:p>
    <w:p w14:paraId="7768F200" w14:textId="77777777" w:rsidR="00397615" w:rsidRPr="003332B6" w:rsidRDefault="006771EC" w:rsidP="0037374A">
      <w:pPr>
        <w:spacing w:afterLines="100" w:after="240"/>
        <w:jc w:val="both"/>
        <w:rPr>
          <w:b/>
          <w:color w:val="000000"/>
          <w:sz w:val="22"/>
          <w:szCs w:val="22"/>
        </w:rPr>
      </w:pPr>
      <w:r w:rsidRPr="003332B6">
        <w:rPr>
          <w:rFonts w:cs="Arial"/>
          <w:color w:val="000000"/>
          <w:sz w:val="22"/>
          <w:szCs w:val="22"/>
        </w:rPr>
        <w:t>Contractor</w:t>
      </w:r>
      <w:r w:rsidR="00397615" w:rsidRPr="003332B6">
        <w:rPr>
          <w:rFonts w:cs="Arial"/>
          <w:color w:val="000000"/>
          <w:sz w:val="22"/>
          <w:szCs w:val="22"/>
        </w:rPr>
        <w:t xml:space="preserve"> agrees that under no circumstances shall the parole date prevent a</w:t>
      </w:r>
      <w:r w:rsidR="00A05782" w:rsidRPr="003332B6">
        <w:rPr>
          <w:rFonts w:cs="Arial"/>
          <w:color w:val="000000"/>
          <w:sz w:val="22"/>
          <w:szCs w:val="22"/>
        </w:rPr>
        <w:t xml:space="preserve"> </w:t>
      </w:r>
      <w:r w:rsidR="00846D0A" w:rsidRPr="003332B6">
        <w:rPr>
          <w:color w:val="000000"/>
          <w:sz w:val="22"/>
          <w:szCs w:val="22"/>
        </w:rPr>
        <w:t xml:space="preserve">CDCR Patient-Inmate </w:t>
      </w:r>
      <w:r w:rsidR="00964DAF" w:rsidRPr="003332B6">
        <w:rPr>
          <w:rFonts w:cs="Arial"/>
          <w:color w:val="000000"/>
          <w:sz w:val="22"/>
          <w:szCs w:val="22"/>
        </w:rPr>
        <w:t xml:space="preserve">and/or </w:t>
      </w:r>
      <w:r w:rsidR="00473029" w:rsidRPr="003332B6">
        <w:rPr>
          <w:rFonts w:cs="Arial"/>
          <w:color w:val="000000"/>
          <w:sz w:val="22"/>
          <w:szCs w:val="22"/>
        </w:rPr>
        <w:t>DJJ Youth</w:t>
      </w:r>
      <w:r w:rsidR="00964DAF" w:rsidRPr="003332B6">
        <w:rPr>
          <w:rFonts w:cs="Arial"/>
          <w:color w:val="000000"/>
          <w:sz w:val="22"/>
          <w:szCs w:val="22"/>
        </w:rPr>
        <w:t xml:space="preserve"> </w:t>
      </w:r>
      <w:r w:rsidR="00397615" w:rsidRPr="003332B6">
        <w:rPr>
          <w:rFonts w:cs="Arial"/>
          <w:color w:val="000000"/>
          <w:sz w:val="22"/>
          <w:szCs w:val="22"/>
        </w:rPr>
        <w:t xml:space="preserve">from receiving emergency medical services or result in </w:t>
      </w:r>
      <w:r w:rsidR="00D246E1" w:rsidRPr="003332B6">
        <w:rPr>
          <w:rFonts w:cs="Arial"/>
          <w:color w:val="000000"/>
          <w:sz w:val="22"/>
          <w:szCs w:val="22"/>
        </w:rPr>
        <w:t xml:space="preserve">the premature discharge of a </w:t>
      </w:r>
      <w:r w:rsidR="00846D0A" w:rsidRPr="003332B6">
        <w:rPr>
          <w:color w:val="000000"/>
          <w:sz w:val="22"/>
          <w:szCs w:val="22"/>
        </w:rPr>
        <w:t xml:space="preserve">CDCR Patient-Inmate </w:t>
      </w:r>
      <w:r w:rsidR="00964DAF" w:rsidRPr="003332B6">
        <w:rPr>
          <w:rFonts w:cs="Arial"/>
          <w:color w:val="000000"/>
          <w:sz w:val="22"/>
          <w:szCs w:val="22"/>
        </w:rPr>
        <w:t xml:space="preserve">and/or </w:t>
      </w:r>
      <w:r w:rsidR="00473029" w:rsidRPr="003332B6">
        <w:rPr>
          <w:rFonts w:cs="Arial"/>
          <w:color w:val="000000"/>
          <w:sz w:val="22"/>
          <w:szCs w:val="22"/>
        </w:rPr>
        <w:t>DJJ Youth</w:t>
      </w:r>
      <w:r w:rsidR="00D246E1" w:rsidRPr="003332B6">
        <w:rPr>
          <w:rFonts w:cs="Arial"/>
          <w:color w:val="000000"/>
          <w:sz w:val="22"/>
          <w:szCs w:val="22"/>
        </w:rPr>
        <w:t>.</w:t>
      </w:r>
    </w:p>
    <w:p w14:paraId="7768F201" w14:textId="77777777" w:rsidR="009835AA" w:rsidRPr="003332B6" w:rsidRDefault="003D0712" w:rsidP="0037374A">
      <w:pPr>
        <w:keepNext/>
        <w:numPr>
          <w:ilvl w:val="0"/>
          <w:numId w:val="1"/>
        </w:numPr>
        <w:tabs>
          <w:tab w:val="clear" w:pos="720"/>
          <w:tab w:val="left" w:pos="0"/>
        </w:tabs>
        <w:spacing w:afterLines="100" w:after="240"/>
        <w:ind w:left="0"/>
        <w:outlineLvl w:val="0"/>
        <w:rPr>
          <w:b/>
          <w:color w:val="000000"/>
          <w:sz w:val="22"/>
          <w:szCs w:val="22"/>
          <w:u w:val="single"/>
        </w:rPr>
      </w:pPr>
      <w:r w:rsidRPr="003332B6">
        <w:rPr>
          <w:b/>
          <w:color w:val="000000"/>
          <w:sz w:val="22"/>
          <w:szCs w:val="22"/>
          <w:u w:val="single"/>
        </w:rPr>
        <w:t>Contracts</w:t>
      </w:r>
      <w:r w:rsidR="00204A3E" w:rsidRPr="003332B6">
        <w:rPr>
          <w:b/>
          <w:color w:val="000000"/>
          <w:sz w:val="22"/>
          <w:szCs w:val="22"/>
          <w:u w:val="single"/>
        </w:rPr>
        <w:t xml:space="preserve"> </w:t>
      </w:r>
      <w:r w:rsidR="00397615" w:rsidRPr="003332B6">
        <w:rPr>
          <w:b/>
          <w:color w:val="000000"/>
          <w:sz w:val="22"/>
          <w:szCs w:val="22"/>
          <w:u w:val="single"/>
        </w:rPr>
        <w:t>Exempt from Public Disclosure</w:t>
      </w:r>
    </w:p>
    <w:p w14:paraId="7768F202" w14:textId="77777777" w:rsidR="00397615" w:rsidRPr="003332B6" w:rsidRDefault="00397615" w:rsidP="0037374A">
      <w:pPr>
        <w:keepNext/>
        <w:tabs>
          <w:tab w:val="left" w:pos="540"/>
          <w:tab w:val="left" w:pos="900"/>
          <w:tab w:val="left" w:pos="1080"/>
          <w:tab w:val="left" w:pos="1260"/>
          <w:tab w:val="left" w:pos="1620"/>
          <w:tab w:val="left" w:pos="4320"/>
        </w:tabs>
        <w:spacing w:afterLines="100" w:after="240"/>
        <w:jc w:val="both"/>
        <w:rPr>
          <w:rFonts w:cs="Arial"/>
          <w:color w:val="000000"/>
          <w:sz w:val="22"/>
          <w:szCs w:val="22"/>
        </w:rPr>
      </w:pPr>
      <w:r w:rsidRPr="003332B6">
        <w:rPr>
          <w:rFonts w:cs="Arial"/>
          <w:color w:val="000000"/>
          <w:sz w:val="22"/>
          <w:szCs w:val="22"/>
        </w:rPr>
        <w:t xml:space="preserve">Government Code (GC) </w:t>
      </w:r>
      <w:r w:rsidR="00204A3E" w:rsidRPr="003332B6">
        <w:rPr>
          <w:rFonts w:cs="Arial"/>
          <w:color w:val="000000"/>
          <w:sz w:val="22"/>
          <w:szCs w:val="22"/>
        </w:rPr>
        <w:t xml:space="preserve">section </w:t>
      </w:r>
      <w:r w:rsidRPr="003332B6">
        <w:rPr>
          <w:rFonts w:cs="Arial"/>
          <w:color w:val="000000"/>
          <w:sz w:val="22"/>
          <w:szCs w:val="22"/>
        </w:rPr>
        <w:t xml:space="preserve">6254.14 exempts </w:t>
      </w:r>
      <w:r w:rsidR="003D0712" w:rsidRPr="003332B6">
        <w:rPr>
          <w:rFonts w:cs="Arial"/>
          <w:color w:val="000000"/>
          <w:sz w:val="22"/>
          <w:szCs w:val="22"/>
        </w:rPr>
        <w:t>CDCR/CCHCS</w:t>
      </w:r>
      <w:r w:rsidRPr="003332B6">
        <w:rPr>
          <w:rFonts w:cs="Arial"/>
          <w:color w:val="000000"/>
          <w:sz w:val="22"/>
          <w:szCs w:val="22"/>
        </w:rPr>
        <w:t xml:space="preserve"> from publicly disclosing the terms and conditions of its negotiated health care agreements.  Except for required disclosures set forth in GC </w:t>
      </w:r>
      <w:r w:rsidR="00204A3E" w:rsidRPr="003332B6">
        <w:rPr>
          <w:rFonts w:cs="Arial"/>
          <w:color w:val="000000"/>
          <w:sz w:val="22"/>
          <w:szCs w:val="22"/>
        </w:rPr>
        <w:t xml:space="preserve">section </w:t>
      </w:r>
      <w:r w:rsidRPr="003332B6">
        <w:rPr>
          <w:rFonts w:cs="Arial"/>
          <w:color w:val="000000"/>
          <w:sz w:val="22"/>
          <w:szCs w:val="22"/>
        </w:rPr>
        <w:t xml:space="preserve">6254.14, </w:t>
      </w:r>
      <w:r w:rsidR="003D0712" w:rsidRPr="003332B6">
        <w:rPr>
          <w:rFonts w:cs="Arial"/>
          <w:color w:val="000000"/>
          <w:sz w:val="22"/>
          <w:szCs w:val="22"/>
        </w:rPr>
        <w:t>Contractor</w:t>
      </w:r>
      <w:r w:rsidRPr="003332B6">
        <w:rPr>
          <w:rFonts w:cs="Arial"/>
          <w:color w:val="000000"/>
          <w:sz w:val="22"/>
          <w:szCs w:val="22"/>
        </w:rPr>
        <w:t xml:space="preserve"> agree</w:t>
      </w:r>
      <w:r w:rsidR="000B5F49" w:rsidRPr="003332B6">
        <w:rPr>
          <w:rFonts w:cs="Arial"/>
          <w:color w:val="000000"/>
          <w:sz w:val="22"/>
          <w:szCs w:val="22"/>
        </w:rPr>
        <w:t>s</w:t>
      </w:r>
      <w:r w:rsidRPr="003332B6">
        <w:rPr>
          <w:rFonts w:cs="Arial"/>
          <w:color w:val="000000"/>
          <w:sz w:val="22"/>
          <w:szCs w:val="22"/>
        </w:rPr>
        <w:t xml:space="preserve"> to protect the confidentiality of the terms and conditions of </w:t>
      </w:r>
      <w:r w:rsidRPr="003332B6">
        <w:rPr>
          <w:rFonts w:cs="Arial"/>
          <w:color w:val="000000"/>
          <w:sz w:val="22"/>
          <w:szCs w:val="22"/>
        </w:rPr>
        <w:lastRenderedPageBreak/>
        <w:t>this Agreement and any amendment for one (1) year after execution, and to protect the confidentiality of the rates contained in this Agreement and any amendment for f</w:t>
      </w:r>
      <w:r w:rsidR="0037374A">
        <w:rPr>
          <w:rFonts w:cs="Arial"/>
          <w:color w:val="000000"/>
          <w:sz w:val="22"/>
          <w:szCs w:val="22"/>
        </w:rPr>
        <w:t>our (4) years after execution.</w:t>
      </w:r>
    </w:p>
    <w:p w14:paraId="7768F203" w14:textId="77777777" w:rsidR="009835AA" w:rsidRPr="003332B6" w:rsidRDefault="00397615" w:rsidP="0037374A">
      <w:pPr>
        <w:keepNext/>
        <w:keepLines/>
        <w:numPr>
          <w:ilvl w:val="0"/>
          <w:numId w:val="1"/>
        </w:numPr>
        <w:tabs>
          <w:tab w:val="clear" w:pos="720"/>
          <w:tab w:val="left" w:pos="0"/>
        </w:tabs>
        <w:spacing w:afterLines="100" w:after="240"/>
        <w:ind w:left="0"/>
        <w:outlineLvl w:val="0"/>
        <w:rPr>
          <w:b/>
          <w:color w:val="000000"/>
          <w:sz w:val="22"/>
          <w:szCs w:val="22"/>
          <w:u w:val="single"/>
        </w:rPr>
      </w:pPr>
      <w:r w:rsidRPr="003332B6">
        <w:rPr>
          <w:b/>
          <w:color w:val="000000"/>
          <w:sz w:val="22"/>
          <w:szCs w:val="22"/>
          <w:u w:val="single"/>
        </w:rPr>
        <w:t>Health Records</w:t>
      </w:r>
    </w:p>
    <w:p w14:paraId="7768F204" w14:textId="77777777" w:rsidR="009835AA" w:rsidRPr="0037374A" w:rsidRDefault="00397615" w:rsidP="0049787C">
      <w:pPr>
        <w:pStyle w:val="ListParagraph"/>
        <w:numPr>
          <w:ilvl w:val="0"/>
          <w:numId w:val="24"/>
        </w:numPr>
        <w:spacing w:afterLines="100" w:after="240"/>
        <w:ind w:left="360"/>
        <w:contextualSpacing w:val="0"/>
        <w:jc w:val="both"/>
        <w:rPr>
          <w:sz w:val="22"/>
          <w:szCs w:val="22"/>
        </w:rPr>
      </w:pPr>
      <w:r w:rsidRPr="0037374A">
        <w:rPr>
          <w:sz w:val="22"/>
          <w:szCs w:val="22"/>
        </w:rPr>
        <w:t xml:space="preserve">Health records shall be kept in accordance with CCR, Title 22, </w:t>
      </w:r>
      <w:proofErr w:type="gramStart"/>
      <w:r w:rsidRPr="0037374A">
        <w:rPr>
          <w:sz w:val="22"/>
          <w:szCs w:val="22"/>
        </w:rPr>
        <w:t>Section</w:t>
      </w:r>
      <w:proofErr w:type="gramEnd"/>
      <w:r w:rsidRPr="0037374A">
        <w:rPr>
          <w:sz w:val="22"/>
          <w:szCs w:val="22"/>
        </w:rPr>
        <w:t xml:space="preserve"> 70751, on all </w:t>
      </w:r>
      <w:r w:rsidR="008E5963" w:rsidRPr="0037374A">
        <w:rPr>
          <w:sz w:val="22"/>
          <w:szCs w:val="22"/>
        </w:rPr>
        <w:t>CDCR Patient-Inmate</w:t>
      </w:r>
      <w:r w:rsidR="00846D0A" w:rsidRPr="0037374A">
        <w:rPr>
          <w:sz w:val="22"/>
          <w:szCs w:val="22"/>
        </w:rPr>
        <w:t xml:space="preserve"> </w:t>
      </w:r>
      <w:r w:rsidR="00964DAF" w:rsidRPr="0037374A">
        <w:rPr>
          <w:sz w:val="22"/>
          <w:szCs w:val="22"/>
        </w:rPr>
        <w:t xml:space="preserve">and/or </w:t>
      </w:r>
      <w:r w:rsidR="008E5963" w:rsidRPr="0037374A">
        <w:rPr>
          <w:sz w:val="22"/>
          <w:szCs w:val="22"/>
        </w:rPr>
        <w:t>DJJ Youth</w:t>
      </w:r>
      <w:r w:rsidRPr="0037374A">
        <w:rPr>
          <w:sz w:val="22"/>
          <w:szCs w:val="22"/>
        </w:rPr>
        <w:t xml:space="preserve"> admitted for treatment and </w:t>
      </w:r>
      <w:r w:rsidR="00846D0A" w:rsidRPr="0037374A">
        <w:rPr>
          <w:sz w:val="22"/>
          <w:szCs w:val="22"/>
        </w:rPr>
        <w:t>CDCR P</w:t>
      </w:r>
      <w:r w:rsidR="00A05782" w:rsidRPr="0037374A">
        <w:rPr>
          <w:sz w:val="22"/>
          <w:szCs w:val="22"/>
        </w:rPr>
        <w:t>atient-</w:t>
      </w:r>
      <w:r w:rsidR="00846D0A" w:rsidRPr="0037374A">
        <w:rPr>
          <w:sz w:val="22"/>
          <w:szCs w:val="22"/>
        </w:rPr>
        <w:t>I</w:t>
      </w:r>
      <w:r w:rsidR="00A05782" w:rsidRPr="0037374A">
        <w:rPr>
          <w:sz w:val="22"/>
          <w:szCs w:val="22"/>
        </w:rPr>
        <w:t xml:space="preserve">nmates </w:t>
      </w:r>
      <w:r w:rsidR="00964DAF" w:rsidRPr="0037374A">
        <w:rPr>
          <w:sz w:val="22"/>
          <w:szCs w:val="22"/>
        </w:rPr>
        <w:t xml:space="preserve">and/or </w:t>
      </w:r>
      <w:r w:rsidR="008E5963" w:rsidRPr="0037374A">
        <w:rPr>
          <w:sz w:val="22"/>
          <w:szCs w:val="22"/>
        </w:rPr>
        <w:t>DJJ Youth</w:t>
      </w:r>
      <w:r w:rsidR="00964DAF" w:rsidRPr="0037374A">
        <w:rPr>
          <w:sz w:val="22"/>
          <w:szCs w:val="22"/>
        </w:rPr>
        <w:t xml:space="preserve"> </w:t>
      </w:r>
      <w:r w:rsidRPr="0037374A">
        <w:rPr>
          <w:sz w:val="22"/>
          <w:szCs w:val="22"/>
        </w:rPr>
        <w:t xml:space="preserve">receiving emergency services, outpatient services and/or outpatient surgeries.  All required </w:t>
      </w:r>
      <w:r w:rsidR="00846D0A" w:rsidRPr="0037374A">
        <w:rPr>
          <w:sz w:val="22"/>
          <w:szCs w:val="22"/>
        </w:rPr>
        <w:t>CDCR P</w:t>
      </w:r>
      <w:r w:rsidR="00964DAF" w:rsidRPr="0037374A">
        <w:rPr>
          <w:sz w:val="22"/>
          <w:szCs w:val="22"/>
        </w:rPr>
        <w:t>atient-</w:t>
      </w:r>
      <w:r w:rsidR="00846D0A" w:rsidRPr="0037374A">
        <w:rPr>
          <w:sz w:val="22"/>
          <w:szCs w:val="22"/>
        </w:rPr>
        <w:t>I</w:t>
      </w:r>
      <w:r w:rsidR="00964DAF" w:rsidRPr="0037374A">
        <w:rPr>
          <w:sz w:val="22"/>
          <w:szCs w:val="22"/>
        </w:rPr>
        <w:t xml:space="preserve">nmate and/or </w:t>
      </w:r>
      <w:r w:rsidR="008E5963" w:rsidRPr="0037374A">
        <w:rPr>
          <w:sz w:val="22"/>
          <w:szCs w:val="22"/>
        </w:rPr>
        <w:t>DJJ Youth</w:t>
      </w:r>
      <w:r w:rsidRPr="0037374A">
        <w:rPr>
          <w:sz w:val="22"/>
          <w:szCs w:val="22"/>
        </w:rPr>
        <w:t xml:space="preserve"> health records, either originals or accurate reproduction of the contents of such originals, shall be maintained by </w:t>
      </w:r>
      <w:r w:rsidR="006771EC" w:rsidRPr="0037374A">
        <w:rPr>
          <w:sz w:val="22"/>
          <w:szCs w:val="22"/>
        </w:rPr>
        <w:t>Contractor</w:t>
      </w:r>
      <w:r w:rsidR="0011525A" w:rsidRPr="0037374A">
        <w:rPr>
          <w:sz w:val="22"/>
          <w:szCs w:val="22"/>
        </w:rPr>
        <w:t xml:space="preserve"> </w:t>
      </w:r>
      <w:r w:rsidRPr="0037374A">
        <w:rPr>
          <w:sz w:val="22"/>
          <w:szCs w:val="22"/>
        </w:rPr>
        <w:t xml:space="preserve">in such form as to be legible and readily available upon request by authorized representatives of CDCR, </w:t>
      </w:r>
      <w:r w:rsidR="00F432BB" w:rsidRPr="0037374A">
        <w:rPr>
          <w:sz w:val="22"/>
          <w:szCs w:val="22"/>
        </w:rPr>
        <w:t>CCHCS</w:t>
      </w:r>
      <w:r w:rsidR="00035ED8" w:rsidRPr="0037374A">
        <w:rPr>
          <w:sz w:val="22"/>
          <w:szCs w:val="22"/>
        </w:rPr>
        <w:t>,</w:t>
      </w:r>
      <w:r w:rsidRPr="0037374A">
        <w:rPr>
          <w:sz w:val="22"/>
          <w:szCs w:val="22"/>
        </w:rPr>
        <w:t xml:space="preserve"> and any other person authorized by law to make such a request.</w:t>
      </w:r>
    </w:p>
    <w:p w14:paraId="7768F205" w14:textId="77777777" w:rsidR="009835AA" w:rsidRPr="0037374A" w:rsidRDefault="003D0712" w:rsidP="0049787C">
      <w:pPr>
        <w:pStyle w:val="ListParagraph"/>
        <w:numPr>
          <w:ilvl w:val="0"/>
          <w:numId w:val="24"/>
        </w:numPr>
        <w:spacing w:afterLines="100" w:after="240"/>
        <w:ind w:left="360"/>
        <w:contextualSpacing w:val="0"/>
        <w:jc w:val="both"/>
        <w:rPr>
          <w:sz w:val="22"/>
          <w:szCs w:val="22"/>
        </w:rPr>
      </w:pPr>
      <w:r w:rsidRPr="0037374A">
        <w:rPr>
          <w:sz w:val="22"/>
          <w:szCs w:val="22"/>
        </w:rPr>
        <w:t>Contractor</w:t>
      </w:r>
      <w:r w:rsidR="00397615" w:rsidRPr="0037374A">
        <w:rPr>
          <w:sz w:val="22"/>
          <w:szCs w:val="22"/>
        </w:rPr>
        <w:t xml:space="preserve"> shall safeguard the information in all health records of </w:t>
      </w:r>
      <w:r w:rsidR="00846D0A" w:rsidRPr="0037374A">
        <w:rPr>
          <w:sz w:val="22"/>
          <w:szCs w:val="22"/>
        </w:rPr>
        <w:t>CDCR P</w:t>
      </w:r>
      <w:r w:rsidRPr="0037374A">
        <w:rPr>
          <w:sz w:val="22"/>
          <w:szCs w:val="22"/>
        </w:rPr>
        <w:t>atient-</w:t>
      </w:r>
      <w:r w:rsidR="000F44AE" w:rsidRPr="0037374A">
        <w:rPr>
          <w:sz w:val="22"/>
          <w:szCs w:val="22"/>
        </w:rPr>
        <w:t>I</w:t>
      </w:r>
      <w:r w:rsidRPr="0037374A">
        <w:rPr>
          <w:sz w:val="22"/>
          <w:szCs w:val="22"/>
        </w:rPr>
        <w:t>nmates</w:t>
      </w:r>
      <w:r w:rsidR="00397615" w:rsidRPr="0037374A">
        <w:rPr>
          <w:sz w:val="22"/>
          <w:szCs w:val="22"/>
        </w:rPr>
        <w:t xml:space="preserve"> </w:t>
      </w:r>
      <w:r w:rsidRPr="0037374A">
        <w:rPr>
          <w:sz w:val="22"/>
          <w:szCs w:val="22"/>
        </w:rPr>
        <w:t xml:space="preserve">and/or </w:t>
      </w:r>
      <w:r w:rsidR="00C20F0E" w:rsidRPr="0037374A">
        <w:rPr>
          <w:sz w:val="22"/>
          <w:szCs w:val="22"/>
        </w:rPr>
        <w:t xml:space="preserve">DJJ Youth </w:t>
      </w:r>
      <w:r w:rsidR="00397615" w:rsidRPr="0037374A">
        <w:rPr>
          <w:sz w:val="22"/>
          <w:szCs w:val="22"/>
        </w:rPr>
        <w:t xml:space="preserve">against loss, defacement, tampering or use by unauthorized persons per item </w:t>
      </w:r>
      <w:r w:rsidR="00A05782" w:rsidRPr="0037374A">
        <w:rPr>
          <w:sz w:val="22"/>
          <w:szCs w:val="22"/>
        </w:rPr>
        <w:t>39</w:t>
      </w:r>
      <w:r w:rsidR="00675B8D" w:rsidRPr="0037374A">
        <w:rPr>
          <w:sz w:val="22"/>
          <w:szCs w:val="22"/>
        </w:rPr>
        <w:t>,</w:t>
      </w:r>
      <w:r w:rsidR="00397615" w:rsidRPr="0037374A">
        <w:rPr>
          <w:sz w:val="22"/>
          <w:szCs w:val="22"/>
        </w:rPr>
        <w:t xml:space="preserve"> Confidentiality of Health Information</w:t>
      </w:r>
      <w:r w:rsidR="00675B8D" w:rsidRPr="0037374A">
        <w:rPr>
          <w:sz w:val="22"/>
          <w:szCs w:val="22"/>
        </w:rPr>
        <w:t>,</w:t>
      </w:r>
      <w:r w:rsidR="00397615" w:rsidRPr="0037374A">
        <w:rPr>
          <w:sz w:val="22"/>
          <w:szCs w:val="22"/>
        </w:rPr>
        <w:t xml:space="preserve"> below.</w:t>
      </w:r>
    </w:p>
    <w:p w14:paraId="7768F206" w14:textId="77777777" w:rsidR="009835AA" w:rsidRPr="0037374A" w:rsidRDefault="000F44AE" w:rsidP="0049787C">
      <w:pPr>
        <w:pStyle w:val="ListParagraph"/>
        <w:numPr>
          <w:ilvl w:val="0"/>
          <w:numId w:val="24"/>
        </w:numPr>
        <w:spacing w:afterLines="100" w:after="240"/>
        <w:ind w:left="360"/>
        <w:contextualSpacing w:val="0"/>
        <w:jc w:val="both"/>
        <w:rPr>
          <w:sz w:val="22"/>
          <w:szCs w:val="22"/>
        </w:rPr>
      </w:pPr>
      <w:r w:rsidRPr="0037374A">
        <w:rPr>
          <w:sz w:val="22"/>
          <w:szCs w:val="22"/>
        </w:rPr>
        <w:t>CDCR P</w:t>
      </w:r>
      <w:r w:rsidR="00964DAF" w:rsidRPr="0037374A">
        <w:rPr>
          <w:sz w:val="22"/>
          <w:szCs w:val="22"/>
        </w:rPr>
        <w:t>atient-</w:t>
      </w:r>
      <w:r w:rsidRPr="0037374A">
        <w:rPr>
          <w:sz w:val="22"/>
          <w:szCs w:val="22"/>
        </w:rPr>
        <w:t>I</w:t>
      </w:r>
      <w:r w:rsidR="00964DAF" w:rsidRPr="0037374A">
        <w:rPr>
          <w:sz w:val="22"/>
          <w:szCs w:val="22"/>
        </w:rPr>
        <w:t xml:space="preserve">nmate and/or </w:t>
      </w:r>
      <w:r w:rsidR="00C20F0E" w:rsidRPr="0037374A">
        <w:rPr>
          <w:sz w:val="22"/>
          <w:szCs w:val="22"/>
        </w:rPr>
        <w:t>DJJ Youth</w:t>
      </w:r>
      <w:r w:rsidR="00397615" w:rsidRPr="0037374A">
        <w:rPr>
          <w:sz w:val="22"/>
          <w:szCs w:val="22"/>
        </w:rPr>
        <w:t xml:space="preserve"> health records including x-ray films or reproductions thereof shall be preserved safely for a minimum of seven (7) years following discharge of the </w:t>
      </w:r>
      <w:r w:rsidRPr="0037374A">
        <w:rPr>
          <w:sz w:val="22"/>
          <w:szCs w:val="22"/>
        </w:rPr>
        <w:t>CDCR P</w:t>
      </w:r>
      <w:r w:rsidR="00964DAF" w:rsidRPr="0037374A">
        <w:rPr>
          <w:sz w:val="22"/>
          <w:szCs w:val="22"/>
        </w:rPr>
        <w:t>atient-</w:t>
      </w:r>
      <w:r w:rsidRPr="0037374A">
        <w:rPr>
          <w:sz w:val="22"/>
          <w:szCs w:val="22"/>
        </w:rPr>
        <w:t>I</w:t>
      </w:r>
      <w:r w:rsidR="00964DAF" w:rsidRPr="0037374A">
        <w:rPr>
          <w:sz w:val="22"/>
          <w:szCs w:val="22"/>
        </w:rPr>
        <w:t xml:space="preserve">nmate and/or </w:t>
      </w:r>
      <w:r w:rsidR="00C20F0E" w:rsidRPr="0037374A">
        <w:rPr>
          <w:sz w:val="22"/>
          <w:szCs w:val="22"/>
        </w:rPr>
        <w:t>DJJ Youth</w:t>
      </w:r>
      <w:r w:rsidR="00397615" w:rsidRPr="0037374A">
        <w:rPr>
          <w:sz w:val="22"/>
          <w:szCs w:val="22"/>
        </w:rPr>
        <w:t xml:space="preserve"> in accordance with CCR, Title 22, </w:t>
      </w:r>
      <w:proofErr w:type="gramStart"/>
      <w:r w:rsidR="00397615" w:rsidRPr="0037374A">
        <w:rPr>
          <w:sz w:val="22"/>
          <w:szCs w:val="22"/>
        </w:rPr>
        <w:t>Section</w:t>
      </w:r>
      <w:proofErr w:type="gramEnd"/>
      <w:r w:rsidR="00397615" w:rsidRPr="0037374A">
        <w:rPr>
          <w:sz w:val="22"/>
          <w:szCs w:val="22"/>
        </w:rPr>
        <w:t xml:space="preserve"> 70751.</w:t>
      </w:r>
    </w:p>
    <w:p w14:paraId="7768F207" w14:textId="77777777" w:rsidR="009835AA" w:rsidRPr="0037374A" w:rsidRDefault="006771EC" w:rsidP="0049787C">
      <w:pPr>
        <w:pStyle w:val="ListParagraph"/>
        <w:numPr>
          <w:ilvl w:val="0"/>
          <w:numId w:val="24"/>
        </w:numPr>
        <w:spacing w:afterLines="100" w:after="240"/>
        <w:ind w:left="360"/>
        <w:contextualSpacing w:val="0"/>
        <w:jc w:val="both"/>
        <w:rPr>
          <w:sz w:val="22"/>
          <w:szCs w:val="22"/>
        </w:rPr>
      </w:pPr>
      <w:r w:rsidRPr="0037374A">
        <w:rPr>
          <w:sz w:val="22"/>
          <w:szCs w:val="22"/>
        </w:rPr>
        <w:t>Contractor</w:t>
      </w:r>
      <w:r w:rsidR="00397615" w:rsidRPr="0037374A">
        <w:rPr>
          <w:sz w:val="22"/>
          <w:szCs w:val="22"/>
        </w:rPr>
        <w:t xml:space="preserve"> shall provide copies of </w:t>
      </w:r>
      <w:r w:rsidR="000F44AE" w:rsidRPr="0037374A">
        <w:rPr>
          <w:sz w:val="22"/>
          <w:szCs w:val="22"/>
        </w:rPr>
        <w:t>CDCR P</w:t>
      </w:r>
      <w:r w:rsidR="00964DAF" w:rsidRPr="0037374A">
        <w:rPr>
          <w:sz w:val="22"/>
          <w:szCs w:val="22"/>
        </w:rPr>
        <w:t>atient-</w:t>
      </w:r>
      <w:r w:rsidR="000F44AE" w:rsidRPr="0037374A">
        <w:rPr>
          <w:sz w:val="22"/>
          <w:szCs w:val="22"/>
        </w:rPr>
        <w:t>I</w:t>
      </w:r>
      <w:r w:rsidR="00964DAF" w:rsidRPr="0037374A">
        <w:rPr>
          <w:sz w:val="22"/>
          <w:szCs w:val="22"/>
        </w:rPr>
        <w:t xml:space="preserve">nmate and/or </w:t>
      </w:r>
      <w:r w:rsidR="00C20F0E" w:rsidRPr="0037374A">
        <w:rPr>
          <w:sz w:val="22"/>
          <w:szCs w:val="22"/>
        </w:rPr>
        <w:t>DJJ Youth</w:t>
      </w:r>
      <w:r w:rsidR="00A05782" w:rsidRPr="0037374A">
        <w:rPr>
          <w:sz w:val="22"/>
          <w:szCs w:val="22"/>
        </w:rPr>
        <w:t xml:space="preserve"> </w:t>
      </w:r>
      <w:r w:rsidR="00397615" w:rsidRPr="0037374A">
        <w:rPr>
          <w:sz w:val="22"/>
          <w:szCs w:val="22"/>
        </w:rPr>
        <w:t xml:space="preserve">health records or information within health records, as requested by </w:t>
      </w:r>
      <w:r w:rsidR="003D0712" w:rsidRPr="0037374A">
        <w:rPr>
          <w:sz w:val="22"/>
          <w:szCs w:val="22"/>
        </w:rPr>
        <w:t>CDCR/CCHCS</w:t>
      </w:r>
      <w:r w:rsidR="00397615" w:rsidRPr="0037374A">
        <w:rPr>
          <w:sz w:val="22"/>
          <w:szCs w:val="22"/>
        </w:rPr>
        <w:t>, at no additional charge.</w:t>
      </w:r>
    </w:p>
    <w:p w14:paraId="7768F208" w14:textId="77777777" w:rsidR="009835AA" w:rsidRPr="003332B6" w:rsidRDefault="00397615" w:rsidP="0037374A">
      <w:pPr>
        <w:keepNext/>
        <w:numPr>
          <w:ilvl w:val="0"/>
          <w:numId w:val="1"/>
        </w:numPr>
        <w:tabs>
          <w:tab w:val="clear" w:pos="720"/>
          <w:tab w:val="left" w:pos="0"/>
        </w:tabs>
        <w:spacing w:afterLines="100" w:after="240"/>
        <w:ind w:left="0"/>
        <w:outlineLvl w:val="0"/>
        <w:rPr>
          <w:rFonts w:cs="Arial"/>
          <w:b/>
          <w:color w:val="000000"/>
          <w:sz w:val="22"/>
          <w:szCs w:val="22"/>
          <w:u w:val="single"/>
        </w:rPr>
      </w:pPr>
      <w:r w:rsidRPr="003332B6">
        <w:rPr>
          <w:rFonts w:cs="Arial"/>
          <w:b/>
          <w:color w:val="000000"/>
          <w:sz w:val="22"/>
          <w:szCs w:val="22"/>
          <w:u w:val="single"/>
        </w:rPr>
        <w:t>Right to Receive and Release Information</w:t>
      </w:r>
    </w:p>
    <w:p w14:paraId="7768F209" w14:textId="77777777" w:rsidR="00397615" w:rsidRPr="003332B6" w:rsidRDefault="00397615" w:rsidP="0037374A">
      <w:pPr>
        <w:keepNext/>
        <w:tabs>
          <w:tab w:val="left" w:pos="360"/>
          <w:tab w:val="left" w:pos="540"/>
          <w:tab w:val="left" w:pos="900"/>
          <w:tab w:val="left" w:pos="1080"/>
          <w:tab w:val="left" w:pos="1260"/>
          <w:tab w:val="left" w:pos="1620"/>
          <w:tab w:val="left" w:pos="4320"/>
        </w:tabs>
        <w:spacing w:afterLines="100" w:after="240"/>
        <w:jc w:val="both"/>
        <w:rPr>
          <w:rFonts w:cs="Arial"/>
          <w:color w:val="000000"/>
          <w:sz w:val="22"/>
          <w:szCs w:val="22"/>
        </w:rPr>
      </w:pPr>
      <w:r w:rsidRPr="003332B6">
        <w:rPr>
          <w:rFonts w:cs="Arial"/>
          <w:color w:val="000000"/>
          <w:sz w:val="22"/>
          <w:szCs w:val="22"/>
        </w:rPr>
        <w:t>For the purpose of enforcing or interpreting this Agreement, or resolving any dispute regarding the provisions</w:t>
      </w:r>
      <w:r w:rsidRPr="003332B6">
        <w:rPr>
          <w:rFonts w:cs="Arial"/>
          <w:b/>
          <w:i/>
          <w:color w:val="000000"/>
          <w:sz w:val="22"/>
          <w:szCs w:val="22"/>
        </w:rPr>
        <w:t xml:space="preserve"> </w:t>
      </w:r>
      <w:r w:rsidRPr="003332B6">
        <w:rPr>
          <w:rFonts w:cs="Arial"/>
          <w:color w:val="000000"/>
          <w:sz w:val="22"/>
          <w:szCs w:val="22"/>
        </w:rPr>
        <w:t xml:space="preserve">under this Agreement, whether administrative or medical, both parties agree to share all relevant information, including </w:t>
      </w:r>
      <w:r w:rsidR="000F44AE" w:rsidRPr="003332B6">
        <w:rPr>
          <w:rFonts w:cs="Arial"/>
          <w:color w:val="000000"/>
          <w:sz w:val="22"/>
          <w:szCs w:val="22"/>
        </w:rPr>
        <w:t xml:space="preserve">CDCR </w:t>
      </w:r>
      <w:r w:rsidR="000F44AE" w:rsidRPr="003332B6">
        <w:rPr>
          <w:color w:val="000000"/>
          <w:sz w:val="22"/>
          <w:szCs w:val="22"/>
        </w:rPr>
        <w:t>P</w:t>
      </w:r>
      <w:r w:rsidR="003D0712" w:rsidRPr="003332B6">
        <w:rPr>
          <w:color w:val="000000"/>
          <w:sz w:val="22"/>
          <w:szCs w:val="22"/>
        </w:rPr>
        <w:t>atient-</w:t>
      </w:r>
      <w:r w:rsidR="000F44AE" w:rsidRPr="003332B6">
        <w:rPr>
          <w:color w:val="000000"/>
          <w:sz w:val="22"/>
          <w:szCs w:val="22"/>
        </w:rPr>
        <w:t>I</w:t>
      </w:r>
      <w:r w:rsidR="003D0712" w:rsidRPr="003332B6">
        <w:rPr>
          <w:color w:val="000000"/>
          <w:sz w:val="22"/>
          <w:szCs w:val="22"/>
        </w:rPr>
        <w:t xml:space="preserve">nmate and/or </w:t>
      </w:r>
      <w:r w:rsidR="008E5963" w:rsidRPr="003332B6">
        <w:rPr>
          <w:rFonts w:cs="Arial"/>
          <w:color w:val="000000"/>
          <w:sz w:val="22"/>
          <w:szCs w:val="22"/>
        </w:rPr>
        <w:t>DJJ Youth</w:t>
      </w:r>
      <w:r w:rsidR="00A05782" w:rsidRPr="003332B6">
        <w:rPr>
          <w:b/>
          <w:color w:val="000000"/>
          <w:sz w:val="22"/>
          <w:szCs w:val="22"/>
        </w:rPr>
        <w:t xml:space="preserve"> </w:t>
      </w:r>
      <w:r w:rsidRPr="003332B6">
        <w:rPr>
          <w:rFonts w:cs="Arial"/>
          <w:color w:val="000000"/>
          <w:sz w:val="22"/>
          <w:szCs w:val="22"/>
        </w:rPr>
        <w:t>data, subject to applicable law.</w:t>
      </w:r>
    </w:p>
    <w:p w14:paraId="7768F20A" w14:textId="77777777" w:rsidR="009835AA" w:rsidRPr="003332B6" w:rsidRDefault="00397615" w:rsidP="0037374A">
      <w:pPr>
        <w:keepNext/>
        <w:numPr>
          <w:ilvl w:val="0"/>
          <w:numId w:val="1"/>
        </w:numPr>
        <w:tabs>
          <w:tab w:val="clear" w:pos="720"/>
          <w:tab w:val="left" w:pos="0"/>
        </w:tabs>
        <w:spacing w:afterLines="100" w:after="240"/>
        <w:ind w:left="0"/>
        <w:outlineLvl w:val="0"/>
        <w:rPr>
          <w:rFonts w:cs="Arial"/>
          <w:b/>
          <w:color w:val="000000"/>
          <w:sz w:val="22"/>
          <w:szCs w:val="22"/>
          <w:u w:val="single"/>
        </w:rPr>
      </w:pPr>
      <w:r w:rsidRPr="003332B6">
        <w:rPr>
          <w:b/>
          <w:color w:val="000000"/>
          <w:sz w:val="22"/>
          <w:szCs w:val="22"/>
          <w:u w:val="single"/>
        </w:rPr>
        <w:t>Confidentiality of Health Information</w:t>
      </w:r>
      <w:r w:rsidRPr="003332B6">
        <w:rPr>
          <w:rFonts w:cs="Arial"/>
          <w:b/>
          <w:color w:val="000000"/>
          <w:sz w:val="22"/>
          <w:szCs w:val="22"/>
          <w:u w:val="single"/>
        </w:rPr>
        <w:t xml:space="preserve"> </w:t>
      </w:r>
    </w:p>
    <w:p w14:paraId="7768F20B" w14:textId="77777777" w:rsidR="00397615" w:rsidRPr="003332B6" w:rsidRDefault="003D0712" w:rsidP="0037374A">
      <w:pPr>
        <w:pStyle w:val="BodyText"/>
        <w:keepNext/>
        <w:spacing w:afterLines="100" w:after="240"/>
        <w:rPr>
          <w:rFonts w:cs="Arial"/>
          <w:color w:val="000000"/>
          <w:sz w:val="22"/>
          <w:szCs w:val="22"/>
        </w:rPr>
      </w:pPr>
      <w:r w:rsidRPr="003332B6">
        <w:rPr>
          <w:rFonts w:cs="Arial"/>
          <w:color w:val="000000"/>
          <w:sz w:val="22"/>
          <w:szCs w:val="22"/>
        </w:rPr>
        <w:t>CDCR/CCHCS</w:t>
      </w:r>
      <w:r w:rsidR="00397615" w:rsidRPr="003332B6">
        <w:rPr>
          <w:rFonts w:cs="Arial"/>
          <w:color w:val="000000"/>
          <w:sz w:val="22"/>
          <w:szCs w:val="22"/>
        </w:rPr>
        <w:t xml:space="preserve"> and </w:t>
      </w:r>
      <w:r w:rsidR="006771EC" w:rsidRPr="003332B6">
        <w:rPr>
          <w:rFonts w:cs="Arial"/>
          <w:color w:val="000000"/>
          <w:sz w:val="22"/>
          <w:szCs w:val="22"/>
        </w:rPr>
        <w:t>Contractor</w:t>
      </w:r>
      <w:r w:rsidR="00397615" w:rsidRPr="003332B6">
        <w:rPr>
          <w:rFonts w:cs="Arial"/>
          <w:color w:val="000000"/>
          <w:sz w:val="22"/>
          <w:szCs w:val="22"/>
        </w:rPr>
        <w:t xml:space="preserve"> agree that all </w:t>
      </w:r>
      <w:r w:rsidR="000F44AE" w:rsidRPr="003332B6">
        <w:rPr>
          <w:color w:val="000000"/>
          <w:sz w:val="22"/>
          <w:szCs w:val="22"/>
        </w:rPr>
        <w:t>CDCR P</w:t>
      </w:r>
      <w:r w:rsidRPr="003332B6">
        <w:rPr>
          <w:color w:val="000000"/>
          <w:sz w:val="22"/>
          <w:szCs w:val="22"/>
        </w:rPr>
        <w:t>atient-</w:t>
      </w:r>
      <w:r w:rsidR="000F44AE" w:rsidRPr="003332B6">
        <w:rPr>
          <w:color w:val="000000"/>
          <w:sz w:val="22"/>
          <w:szCs w:val="22"/>
        </w:rPr>
        <w:t>I</w:t>
      </w:r>
      <w:r w:rsidRPr="003332B6">
        <w:rPr>
          <w:color w:val="000000"/>
          <w:sz w:val="22"/>
          <w:szCs w:val="22"/>
        </w:rPr>
        <w:t xml:space="preserve">nmate and/or </w:t>
      </w:r>
      <w:r w:rsidR="008E5963" w:rsidRPr="003332B6">
        <w:rPr>
          <w:rFonts w:cs="Arial"/>
          <w:color w:val="000000"/>
          <w:sz w:val="22"/>
          <w:szCs w:val="22"/>
        </w:rPr>
        <w:t>DJJ Youth</w:t>
      </w:r>
      <w:r w:rsidR="00A05782" w:rsidRPr="003332B6">
        <w:rPr>
          <w:b/>
          <w:color w:val="000000"/>
          <w:sz w:val="22"/>
          <w:szCs w:val="22"/>
        </w:rPr>
        <w:t xml:space="preserve"> </w:t>
      </w:r>
      <w:r w:rsidR="00397615" w:rsidRPr="003332B6">
        <w:rPr>
          <w:rFonts w:cs="Arial"/>
          <w:color w:val="000000"/>
          <w:sz w:val="22"/>
          <w:szCs w:val="22"/>
        </w:rPr>
        <w:t>health information is identified as confidential and shall be held in trust and confidence and shall be used only for the purposes contemplated under this Agreement.</w:t>
      </w:r>
    </w:p>
    <w:p w14:paraId="7768F20C" w14:textId="77777777" w:rsidR="00397615" w:rsidRPr="003332B6" w:rsidRDefault="006771EC" w:rsidP="0037374A">
      <w:pPr>
        <w:pStyle w:val="BodyText2"/>
        <w:spacing w:afterLines="100" w:after="240"/>
        <w:rPr>
          <w:rFonts w:cs="Arial"/>
          <w:color w:val="000000"/>
          <w:sz w:val="22"/>
          <w:szCs w:val="22"/>
        </w:rPr>
      </w:pPr>
      <w:r w:rsidRPr="003332B6">
        <w:rPr>
          <w:rFonts w:cs="Arial"/>
          <w:color w:val="000000"/>
          <w:sz w:val="22"/>
          <w:szCs w:val="22"/>
        </w:rPr>
        <w:t>Contractor</w:t>
      </w:r>
      <w:r w:rsidR="00397615" w:rsidRPr="003332B6">
        <w:rPr>
          <w:rFonts w:cs="Arial"/>
          <w:color w:val="000000"/>
          <w:sz w:val="22"/>
          <w:szCs w:val="22"/>
        </w:rPr>
        <w:t xml:space="preserve"> by acceptance of this Agreement is subject to all of the requirements of the federal regulations implementing the Health Insurance Portability and Accountability Act</w:t>
      </w:r>
      <w:r w:rsidR="00A05782" w:rsidRPr="003332B6">
        <w:rPr>
          <w:rFonts w:cs="Arial"/>
          <w:color w:val="000000"/>
          <w:sz w:val="22"/>
          <w:szCs w:val="22"/>
        </w:rPr>
        <w:t xml:space="preserve"> (HIPAA)</w:t>
      </w:r>
      <w:r w:rsidR="00397615" w:rsidRPr="003332B6">
        <w:rPr>
          <w:rFonts w:cs="Arial"/>
          <w:color w:val="000000"/>
          <w:sz w:val="22"/>
          <w:szCs w:val="22"/>
        </w:rPr>
        <w:t xml:space="preserve"> of 1996; </w:t>
      </w:r>
      <w:r w:rsidR="003D0712" w:rsidRPr="003332B6">
        <w:rPr>
          <w:color w:val="000000"/>
          <w:sz w:val="22"/>
          <w:szCs w:val="22"/>
        </w:rPr>
        <w:t>the Health Information Technology for Economic and Clinical Health Act - Public Law 111-005 (HITECH Act), the related privacy and security regulations at 45 CFR Parts 160 and 164;</w:t>
      </w:r>
      <w:r w:rsidR="00075A1D" w:rsidRPr="003332B6">
        <w:rPr>
          <w:color w:val="000000"/>
          <w:sz w:val="22"/>
          <w:szCs w:val="22"/>
        </w:rPr>
        <w:t xml:space="preserve"> </w:t>
      </w:r>
      <w:r w:rsidR="00397615" w:rsidRPr="003332B6">
        <w:rPr>
          <w:rFonts w:cs="Arial"/>
          <w:color w:val="000000"/>
          <w:sz w:val="22"/>
          <w:szCs w:val="22"/>
        </w:rPr>
        <w:t xml:space="preserve">the California Government Code Section 11019.9; </w:t>
      </w:r>
      <w:r w:rsidR="00712ACA" w:rsidRPr="003332B6">
        <w:rPr>
          <w:rFonts w:cs="Arial"/>
          <w:color w:val="000000"/>
          <w:sz w:val="22"/>
          <w:szCs w:val="22"/>
        </w:rPr>
        <w:t xml:space="preserve">California Civil Code </w:t>
      </w:r>
      <w:r w:rsidR="003D0712" w:rsidRPr="003332B6">
        <w:rPr>
          <w:rFonts w:cs="Arial"/>
          <w:color w:val="000000"/>
          <w:sz w:val="22"/>
          <w:szCs w:val="22"/>
        </w:rPr>
        <w:t>section</w:t>
      </w:r>
      <w:r w:rsidR="00712ACA" w:rsidRPr="003332B6">
        <w:rPr>
          <w:rFonts w:cs="Arial"/>
          <w:color w:val="000000"/>
          <w:sz w:val="22"/>
          <w:szCs w:val="22"/>
        </w:rPr>
        <w:t xml:space="preserve"> 56</w:t>
      </w:r>
      <w:r w:rsidR="00075A1D" w:rsidRPr="003332B6">
        <w:rPr>
          <w:rFonts w:cs="Arial"/>
          <w:color w:val="000000"/>
          <w:sz w:val="22"/>
          <w:szCs w:val="22"/>
        </w:rPr>
        <w:t>,</w:t>
      </w:r>
      <w:r w:rsidR="00712ACA" w:rsidRPr="003332B6">
        <w:rPr>
          <w:rFonts w:cs="Arial"/>
          <w:color w:val="000000"/>
          <w:sz w:val="22"/>
          <w:szCs w:val="22"/>
        </w:rPr>
        <w:t xml:space="preserve"> et seq.</w:t>
      </w:r>
      <w:r w:rsidR="00397615" w:rsidRPr="003332B6">
        <w:rPr>
          <w:rFonts w:cs="Arial"/>
          <w:color w:val="000000"/>
          <w:sz w:val="22"/>
          <w:szCs w:val="22"/>
        </w:rPr>
        <w:t xml:space="preserve">; and California Civil Code </w:t>
      </w:r>
      <w:r w:rsidR="00075A1D" w:rsidRPr="003332B6">
        <w:rPr>
          <w:rFonts w:cs="Arial"/>
          <w:color w:val="000000"/>
          <w:sz w:val="22"/>
          <w:szCs w:val="22"/>
        </w:rPr>
        <w:t xml:space="preserve">section </w:t>
      </w:r>
      <w:r w:rsidR="00397615" w:rsidRPr="003332B6">
        <w:rPr>
          <w:rFonts w:cs="Arial"/>
          <w:color w:val="000000"/>
          <w:sz w:val="22"/>
          <w:szCs w:val="22"/>
        </w:rPr>
        <w:t>1798, et seq.; regarding the collections, maintenance, and disclosure of personal and confidential information about individuals.  Attached as Exhibit “G” and incorporated herein is a Business Associate Agreement which memorializes the parties’ duties and obligations with respect to the protection, use, and disclosure of protected health information.</w:t>
      </w:r>
    </w:p>
    <w:p w14:paraId="7768F20D" w14:textId="77777777" w:rsidR="009835AA" w:rsidRPr="003332B6" w:rsidRDefault="00397615" w:rsidP="0037374A">
      <w:pPr>
        <w:keepNext/>
        <w:numPr>
          <w:ilvl w:val="0"/>
          <w:numId w:val="1"/>
        </w:numPr>
        <w:tabs>
          <w:tab w:val="clear" w:pos="720"/>
          <w:tab w:val="left" w:pos="0"/>
        </w:tabs>
        <w:spacing w:afterLines="100" w:after="240"/>
        <w:ind w:left="0"/>
        <w:outlineLvl w:val="0"/>
        <w:rPr>
          <w:rFonts w:cs="Arial"/>
          <w:color w:val="000000"/>
          <w:sz w:val="22"/>
          <w:szCs w:val="22"/>
        </w:rPr>
      </w:pPr>
      <w:r w:rsidRPr="003332B6">
        <w:rPr>
          <w:rStyle w:val="CharCharCharCharChar"/>
          <w:color w:val="000000"/>
          <w:sz w:val="22"/>
          <w:szCs w:val="22"/>
        </w:rPr>
        <w:t>Confidentiality of Data</w:t>
      </w:r>
    </w:p>
    <w:p w14:paraId="7768F20E" w14:textId="77777777" w:rsidR="00397615" w:rsidRPr="003332B6" w:rsidRDefault="00397615" w:rsidP="0037374A">
      <w:pPr>
        <w:pStyle w:val="BodyText2"/>
        <w:spacing w:afterLines="100" w:after="240"/>
        <w:rPr>
          <w:rFonts w:cs="Arial"/>
          <w:color w:val="000000"/>
          <w:sz w:val="22"/>
          <w:szCs w:val="22"/>
        </w:rPr>
      </w:pPr>
      <w:r w:rsidRPr="003332B6">
        <w:rPr>
          <w:rFonts w:cs="Arial"/>
          <w:color w:val="000000"/>
          <w:sz w:val="22"/>
          <w:szCs w:val="22"/>
        </w:rPr>
        <w:t xml:space="preserve">All financial, statistical, personal, technical and other data and information relating to State’s operation, and any other data which is designated confidential by the State and made available to </w:t>
      </w:r>
      <w:r w:rsidRPr="003332B6">
        <w:rPr>
          <w:rFonts w:cs="Arial"/>
          <w:color w:val="000000"/>
          <w:sz w:val="22"/>
          <w:szCs w:val="22"/>
        </w:rPr>
        <w:lastRenderedPageBreak/>
        <w:t xml:space="preserve">carry out this Agreement, or which become available to </w:t>
      </w:r>
      <w:r w:rsidR="006771EC" w:rsidRPr="003332B6">
        <w:rPr>
          <w:rFonts w:cs="Arial"/>
          <w:color w:val="000000"/>
          <w:sz w:val="22"/>
          <w:szCs w:val="22"/>
        </w:rPr>
        <w:t>Contractor</w:t>
      </w:r>
      <w:r w:rsidRPr="003332B6">
        <w:rPr>
          <w:rFonts w:cs="Arial"/>
          <w:color w:val="000000"/>
          <w:sz w:val="22"/>
          <w:szCs w:val="22"/>
        </w:rPr>
        <w:t xml:space="preserve"> in order to carry out this Agreement, shall be protected by </w:t>
      </w:r>
      <w:r w:rsidR="006771EC" w:rsidRPr="003332B6">
        <w:rPr>
          <w:rFonts w:cs="Arial"/>
          <w:color w:val="000000"/>
          <w:sz w:val="22"/>
          <w:szCs w:val="22"/>
        </w:rPr>
        <w:t>Contractor</w:t>
      </w:r>
      <w:r w:rsidRPr="003332B6">
        <w:rPr>
          <w:rFonts w:cs="Arial"/>
          <w:color w:val="000000"/>
          <w:sz w:val="22"/>
          <w:szCs w:val="22"/>
        </w:rPr>
        <w:t xml:space="preserve"> from unauthorized use and disclosure.</w:t>
      </w:r>
    </w:p>
    <w:p w14:paraId="7768F20F" w14:textId="77777777" w:rsidR="00397615" w:rsidRPr="003332B6" w:rsidRDefault="00397615" w:rsidP="0037374A">
      <w:pPr>
        <w:pStyle w:val="BodyText2"/>
        <w:spacing w:afterLines="100" w:after="240"/>
        <w:rPr>
          <w:rFonts w:cs="Arial"/>
          <w:color w:val="000000"/>
          <w:sz w:val="22"/>
          <w:szCs w:val="22"/>
        </w:rPr>
      </w:pPr>
      <w:r w:rsidRPr="003332B6">
        <w:rPr>
          <w:rFonts w:cs="Arial"/>
          <w:color w:val="000000"/>
          <w:sz w:val="22"/>
          <w:szCs w:val="22"/>
        </w:rPr>
        <w:t xml:space="preserve">If the methods and procedures employed by </w:t>
      </w:r>
      <w:r w:rsidR="006771EC" w:rsidRPr="003332B6">
        <w:rPr>
          <w:rFonts w:cs="Arial"/>
          <w:color w:val="000000"/>
          <w:sz w:val="22"/>
          <w:szCs w:val="22"/>
        </w:rPr>
        <w:t>Contractor</w:t>
      </w:r>
      <w:r w:rsidRPr="003332B6">
        <w:rPr>
          <w:rFonts w:cs="Arial"/>
          <w:color w:val="000000"/>
          <w:sz w:val="22"/>
          <w:szCs w:val="22"/>
        </w:rPr>
        <w:t xml:space="preserve"> for the protection of </w:t>
      </w:r>
      <w:r w:rsidR="006771EC" w:rsidRPr="003332B6">
        <w:rPr>
          <w:rFonts w:cs="Arial"/>
          <w:color w:val="000000"/>
          <w:sz w:val="22"/>
          <w:szCs w:val="22"/>
        </w:rPr>
        <w:t>Contractor</w:t>
      </w:r>
      <w:r w:rsidRPr="003332B6">
        <w:rPr>
          <w:rFonts w:cs="Arial"/>
          <w:color w:val="000000"/>
          <w:sz w:val="22"/>
          <w:szCs w:val="22"/>
        </w:rPr>
        <w:t xml:space="preserve">’s data and information are deemed by the State to be adequate for the protection of the State’s confidential information, such methods and procedures may be used with the written consent of the State.  </w:t>
      </w:r>
      <w:r w:rsidR="006771EC" w:rsidRPr="003332B6">
        <w:rPr>
          <w:rFonts w:cs="Arial"/>
          <w:color w:val="000000"/>
          <w:sz w:val="22"/>
          <w:szCs w:val="22"/>
        </w:rPr>
        <w:t>Contractor</w:t>
      </w:r>
      <w:r w:rsidRPr="003332B6">
        <w:rPr>
          <w:rFonts w:cs="Arial"/>
          <w:color w:val="000000"/>
          <w:sz w:val="22"/>
          <w:szCs w:val="22"/>
        </w:rPr>
        <w:t xml:space="preserve"> shall not be required under the provisions of this paragraph to keep confidential any data already rightfully in </w:t>
      </w:r>
      <w:r w:rsidR="006771EC" w:rsidRPr="003332B6">
        <w:rPr>
          <w:rFonts w:cs="Arial"/>
          <w:color w:val="000000"/>
          <w:sz w:val="22"/>
          <w:szCs w:val="22"/>
        </w:rPr>
        <w:t>Contractor</w:t>
      </w:r>
      <w:r w:rsidRPr="003332B6">
        <w:rPr>
          <w:rFonts w:cs="Arial"/>
          <w:color w:val="000000"/>
          <w:sz w:val="22"/>
          <w:szCs w:val="22"/>
        </w:rPr>
        <w:t xml:space="preserve">’s possession that is independently developed by </w:t>
      </w:r>
      <w:r w:rsidR="006771EC" w:rsidRPr="003332B6">
        <w:rPr>
          <w:rFonts w:cs="Arial"/>
          <w:color w:val="000000"/>
          <w:sz w:val="22"/>
          <w:szCs w:val="22"/>
        </w:rPr>
        <w:t>Contractor</w:t>
      </w:r>
      <w:r w:rsidRPr="003332B6">
        <w:rPr>
          <w:rFonts w:cs="Arial"/>
          <w:color w:val="000000"/>
          <w:sz w:val="22"/>
          <w:szCs w:val="22"/>
        </w:rPr>
        <w:t xml:space="preserve"> outside the scope of the Agreement or is rightfully obtained from third parties.</w:t>
      </w:r>
    </w:p>
    <w:p w14:paraId="7768F210" w14:textId="77777777" w:rsidR="00397615" w:rsidRPr="003332B6" w:rsidRDefault="00397615" w:rsidP="0037374A">
      <w:pPr>
        <w:pStyle w:val="BodyText2"/>
        <w:spacing w:afterLines="100" w:after="240"/>
        <w:rPr>
          <w:rFonts w:cs="Arial"/>
          <w:color w:val="000000"/>
          <w:sz w:val="22"/>
          <w:szCs w:val="22"/>
        </w:rPr>
      </w:pPr>
      <w:r w:rsidRPr="003332B6">
        <w:rPr>
          <w:rFonts w:cs="Arial"/>
          <w:color w:val="000000"/>
          <w:sz w:val="22"/>
          <w:szCs w:val="22"/>
        </w:rPr>
        <w:t xml:space="preserve">No reports, information, inventions, improvements, discoveries, or data obtained, repaired, assembled, or developed by </w:t>
      </w:r>
      <w:r w:rsidR="006771EC" w:rsidRPr="003332B6">
        <w:rPr>
          <w:rFonts w:cs="Arial"/>
          <w:color w:val="000000"/>
          <w:sz w:val="22"/>
          <w:szCs w:val="22"/>
        </w:rPr>
        <w:t>Contractor</w:t>
      </w:r>
      <w:r w:rsidRPr="003332B6">
        <w:rPr>
          <w:rFonts w:cs="Arial"/>
          <w:color w:val="000000"/>
          <w:sz w:val="22"/>
          <w:szCs w:val="22"/>
        </w:rPr>
        <w:t xml:space="preserve"> pursuant to this Agreement shall be released, published, or made available to any person (except to the State) in violation of any State or </w:t>
      </w:r>
      <w:r w:rsidR="00A46637" w:rsidRPr="003332B6">
        <w:rPr>
          <w:rFonts w:cs="Arial"/>
          <w:color w:val="000000"/>
          <w:sz w:val="22"/>
          <w:szCs w:val="22"/>
        </w:rPr>
        <w:t xml:space="preserve">Federal </w:t>
      </w:r>
      <w:r w:rsidRPr="003332B6">
        <w:rPr>
          <w:rFonts w:cs="Arial"/>
          <w:color w:val="000000"/>
          <w:sz w:val="22"/>
          <w:szCs w:val="22"/>
        </w:rPr>
        <w:t>law.</w:t>
      </w:r>
    </w:p>
    <w:p w14:paraId="7768F211" w14:textId="77777777" w:rsidR="00397615" w:rsidRPr="003332B6" w:rsidRDefault="006771EC" w:rsidP="0037374A">
      <w:pPr>
        <w:pStyle w:val="BodyText2"/>
        <w:spacing w:afterLines="100" w:after="240"/>
        <w:rPr>
          <w:rFonts w:cs="Arial"/>
          <w:color w:val="000000"/>
          <w:sz w:val="22"/>
          <w:szCs w:val="22"/>
        </w:rPr>
      </w:pPr>
      <w:r w:rsidRPr="003332B6">
        <w:rPr>
          <w:rFonts w:cs="Arial"/>
          <w:color w:val="000000"/>
          <w:sz w:val="22"/>
          <w:szCs w:val="22"/>
        </w:rPr>
        <w:t>Contractor</w:t>
      </w:r>
      <w:r w:rsidR="00397615" w:rsidRPr="003332B6">
        <w:rPr>
          <w:rFonts w:cs="Arial"/>
          <w:color w:val="000000"/>
          <w:sz w:val="22"/>
          <w:szCs w:val="22"/>
        </w:rPr>
        <w:t xml:space="preserve"> by acceptance of this Agreement is subject to all of the requirements of California Government Code Section 11019.9 and California Civil Code Sections 1798, et seq., regarding the collection, maintenance, and disclosure of personal and confidential information about individuals.</w:t>
      </w:r>
    </w:p>
    <w:p w14:paraId="7768F212" w14:textId="77777777" w:rsidR="00397615" w:rsidRPr="0037374A" w:rsidRDefault="00E7294E" w:rsidP="0037374A">
      <w:pPr>
        <w:keepNext/>
        <w:keepLines/>
        <w:numPr>
          <w:ilvl w:val="0"/>
          <w:numId w:val="1"/>
        </w:numPr>
        <w:tabs>
          <w:tab w:val="clear" w:pos="720"/>
          <w:tab w:val="left" w:pos="0"/>
        </w:tabs>
        <w:spacing w:afterLines="100" w:after="240"/>
        <w:ind w:left="0"/>
        <w:outlineLvl w:val="0"/>
        <w:rPr>
          <w:color w:val="000000"/>
          <w:sz w:val="22"/>
          <w:szCs w:val="22"/>
        </w:rPr>
      </w:pPr>
      <w:r w:rsidRPr="0037374A">
        <w:rPr>
          <w:rStyle w:val="CharCharCharCharChar"/>
          <w:color w:val="000000"/>
          <w:sz w:val="22"/>
          <w:szCs w:val="22"/>
        </w:rPr>
        <w:lastRenderedPageBreak/>
        <w:t>Provider</w:t>
      </w:r>
      <w:r w:rsidR="0037374A" w:rsidRPr="0037374A">
        <w:rPr>
          <w:rStyle w:val="CharCharCharCharChar"/>
          <w:color w:val="000000"/>
          <w:sz w:val="22"/>
          <w:szCs w:val="22"/>
        </w:rPr>
        <w:t xml:space="preserve"> Misconduct</w:t>
      </w:r>
    </w:p>
    <w:p w14:paraId="7768F213" w14:textId="77777777" w:rsidR="00397615" w:rsidRPr="003332B6" w:rsidRDefault="00397615" w:rsidP="00910C74">
      <w:pPr>
        <w:keepNext/>
        <w:keepLines/>
        <w:jc w:val="both"/>
        <w:rPr>
          <w:rStyle w:val="Heading2CharCharCharCharCharCharCharCharCharCharCharCharCharCharCharCharCharCharCharCharCharCharCharCharCharCharCharChar"/>
          <w:rFonts w:cs="Arial"/>
          <w:color w:val="000000"/>
          <w:szCs w:val="22"/>
        </w:rPr>
      </w:pPr>
      <w:r w:rsidRPr="003332B6">
        <w:rPr>
          <w:rStyle w:val="Heading2CharCharCharCharCharCharCharCharCharCharCharCharCharCharCharCharCharCharCharCharCharCharCharCharCharCharCharChar"/>
          <w:rFonts w:cs="Arial"/>
          <w:color w:val="000000"/>
          <w:szCs w:val="22"/>
        </w:rPr>
        <w:t>Agreements with Private Entities:</w:t>
      </w:r>
    </w:p>
    <w:p w14:paraId="7768F214" w14:textId="77777777" w:rsidR="00094027" w:rsidRPr="00910C74" w:rsidRDefault="00397615" w:rsidP="00910C74">
      <w:pPr>
        <w:keepNext/>
        <w:keepLines/>
        <w:tabs>
          <w:tab w:val="left" w:pos="720"/>
        </w:tabs>
        <w:spacing w:afterLines="100" w:after="240"/>
        <w:jc w:val="both"/>
        <w:rPr>
          <w:rFonts w:cs="Arial"/>
          <w:color w:val="000000"/>
          <w:sz w:val="22"/>
          <w:szCs w:val="22"/>
        </w:rPr>
      </w:pPr>
      <w:r w:rsidRPr="003332B6">
        <w:rPr>
          <w:rFonts w:cs="Arial"/>
          <w:color w:val="000000"/>
          <w:sz w:val="22"/>
          <w:szCs w:val="22"/>
        </w:rPr>
        <w:t xml:space="preserve">During the performance of this Agreement, it shall be the responsibility of </w:t>
      </w:r>
      <w:r w:rsidR="006771EC" w:rsidRPr="003332B6">
        <w:rPr>
          <w:rFonts w:cs="Arial"/>
          <w:color w:val="000000"/>
          <w:sz w:val="22"/>
          <w:szCs w:val="22"/>
        </w:rPr>
        <w:t>Contractor</w:t>
      </w:r>
      <w:r w:rsidRPr="003332B6">
        <w:rPr>
          <w:rFonts w:cs="Arial"/>
          <w:color w:val="000000"/>
          <w:sz w:val="22"/>
          <w:szCs w:val="22"/>
        </w:rPr>
        <w:t xml:space="preserve"> whenever there is an allegation of </w:t>
      </w:r>
      <w:r w:rsidR="00E7294E" w:rsidRPr="003332B6">
        <w:rPr>
          <w:rFonts w:cs="Arial"/>
          <w:color w:val="000000"/>
          <w:sz w:val="22"/>
          <w:szCs w:val="22"/>
        </w:rPr>
        <w:t>Provider</w:t>
      </w:r>
      <w:r w:rsidR="00AE053B" w:rsidRPr="003332B6">
        <w:rPr>
          <w:rFonts w:cs="Arial"/>
          <w:color w:val="000000"/>
          <w:sz w:val="22"/>
          <w:szCs w:val="22"/>
        </w:rPr>
        <w:t xml:space="preserve"> </w:t>
      </w:r>
      <w:r w:rsidRPr="003332B6">
        <w:rPr>
          <w:rFonts w:cs="Arial"/>
          <w:color w:val="000000"/>
          <w:sz w:val="22"/>
          <w:szCs w:val="22"/>
        </w:rPr>
        <w:t xml:space="preserve">misconduct associated with and directly impacting </w:t>
      </w:r>
      <w:r w:rsidR="000F44AE" w:rsidRPr="003332B6">
        <w:rPr>
          <w:rFonts w:cs="Arial"/>
          <w:color w:val="000000"/>
          <w:sz w:val="22"/>
          <w:szCs w:val="22"/>
        </w:rPr>
        <w:t>CDCR P</w:t>
      </w:r>
      <w:r w:rsidR="003D0712" w:rsidRPr="003332B6">
        <w:rPr>
          <w:rFonts w:cs="Arial"/>
          <w:color w:val="000000"/>
          <w:sz w:val="22"/>
          <w:szCs w:val="22"/>
        </w:rPr>
        <w:t>atient-</w:t>
      </w:r>
      <w:r w:rsidR="000F44AE" w:rsidRPr="003332B6">
        <w:rPr>
          <w:rFonts w:cs="Arial"/>
          <w:color w:val="000000"/>
          <w:sz w:val="22"/>
          <w:szCs w:val="22"/>
        </w:rPr>
        <w:t>I</w:t>
      </w:r>
      <w:r w:rsidR="003D0712" w:rsidRPr="003332B6">
        <w:rPr>
          <w:rFonts w:cs="Arial"/>
          <w:color w:val="000000"/>
          <w:sz w:val="22"/>
          <w:szCs w:val="22"/>
        </w:rPr>
        <w:t>nmate</w:t>
      </w:r>
      <w:r w:rsidR="00964DAF" w:rsidRPr="003332B6">
        <w:rPr>
          <w:rFonts w:cs="Arial"/>
          <w:color w:val="000000"/>
          <w:sz w:val="22"/>
          <w:szCs w:val="22"/>
        </w:rPr>
        <w:t xml:space="preserve"> </w:t>
      </w:r>
      <w:r w:rsidR="003D0712" w:rsidRPr="003332B6">
        <w:rPr>
          <w:rFonts w:cs="Arial"/>
          <w:color w:val="000000"/>
          <w:sz w:val="22"/>
          <w:szCs w:val="22"/>
        </w:rPr>
        <w:t xml:space="preserve">and/or </w:t>
      </w:r>
      <w:r w:rsidR="00C20F0E" w:rsidRPr="003332B6">
        <w:rPr>
          <w:rFonts w:cs="Arial"/>
          <w:color w:val="000000"/>
          <w:sz w:val="22"/>
          <w:szCs w:val="22"/>
        </w:rPr>
        <w:t>DJJ Youth</w:t>
      </w:r>
      <w:r w:rsidRPr="003332B6">
        <w:rPr>
          <w:rFonts w:cs="Arial"/>
          <w:color w:val="000000"/>
          <w:sz w:val="22"/>
          <w:szCs w:val="22"/>
        </w:rPr>
        <w:t xml:space="preserve"> and/or parolee rights, to immediately notify </w:t>
      </w:r>
      <w:r w:rsidR="00BE554C" w:rsidRPr="003332B6">
        <w:rPr>
          <w:rFonts w:cs="Arial"/>
          <w:color w:val="000000"/>
          <w:sz w:val="22"/>
          <w:szCs w:val="22"/>
        </w:rPr>
        <w:t>CDCR/</w:t>
      </w:r>
      <w:r w:rsidR="00F432BB" w:rsidRPr="003332B6">
        <w:rPr>
          <w:rFonts w:cs="Arial"/>
          <w:color w:val="000000"/>
          <w:sz w:val="22"/>
          <w:szCs w:val="22"/>
        </w:rPr>
        <w:t>CCHCS</w:t>
      </w:r>
      <w:r w:rsidRPr="003332B6">
        <w:rPr>
          <w:rFonts w:cs="Arial"/>
          <w:color w:val="000000"/>
          <w:sz w:val="22"/>
          <w:szCs w:val="22"/>
        </w:rPr>
        <w:t xml:space="preserve"> of the incident(s), to cause an investigation to be conducted, and to provide </w:t>
      </w:r>
      <w:r w:rsidR="00407DBC" w:rsidRPr="003332B6">
        <w:rPr>
          <w:rFonts w:cs="Arial"/>
          <w:color w:val="000000"/>
          <w:sz w:val="22"/>
          <w:szCs w:val="22"/>
        </w:rPr>
        <w:t>CDCR/</w:t>
      </w:r>
      <w:r w:rsidR="00F432BB" w:rsidRPr="003332B6">
        <w:rPr>
          <w:rFonts w:cs="Arial"/>
          <w:color w:val="000000"/>
          <w:sz w:val="22"/>
          <w:szCs w:val="22"/>
        </w:rPr>
        <w:t>CCHCS</w:t>
      </w:r>
      <w:r w:rsidRPr="003332B6">
        <w:rPr>
          <w:rFonts w:cs="Arial"/>
          <w:color w:val="000000"/>
          <w:sz w:val="22"/>
          <w:szCs w:val="22"/>
        </w:rPr>
        <w:t xml:space="preserve"> with all relevant information pertaining to the incident(s).  All relevant information includes, but is not limited to:  a) investigative reports; b) access to </w:t>
      </w:r>
      <w:r w:rsidR="000F44AE" w:rsidRPr="003332B6">
        <w:rPr>
          <w:rFonts w:cs="Arial"/>
          <w:color w:val="000000"/>
          <w:sz w:val="22"/>
          <w:szCs w:val="22"/>
        </w:rPr>
        <w:t>CDCR P</w:t>
      </w:r>
      <w:r w:rsidR="003D0712" w:rsidRPr="003332B6">
        <w:rPr>
          <w:rFonts w:cs="Arial"/>
          <w:color w:val="000000"/>
          <w:sz w:val="22"/>
          <w:szCs w:val="22"/>
        </w:rPr>
        <w:t>atient-</w:t>
      </w:r>
      <w:r w:rsidR="000F44AE" w:rsidRPr="003332B6">
        <w:rPr>
          <w:rFonts w:cs="Arial"/>
          <w:color w:val="000000"/>
          <w:sz w:val="22"/>
          <w:szCs w:val="22"/>
        </w:rPr>
        <w:t>I</w:t>
      </w:r>
      <w:r w:rsidR="003D0712" w:rsidRPr="003332B6">
        <w:rPr>
          <w:rFonts w:cs="Arial"/>
          <w:color w:val="000000"/>
          <w:sz w:val="22"/>
          <w:szCs w:val="22"/>
        </w:rPr>
        <w:t>nmate</w:t>
      </w:r>
      <w:r w:rsidR="000F44AE" w:rsidRPr="003332B6">
        <w:rPr>
          <w:rFonts w:cs="Arial"/>
          <w:color w:val="000000"/>
          <w:sz w:val="22"/>
          <w:szCs w:val="22"/>
        </w:rPr>
        <w:t>s</w:t>
      </w:r>
      <w:r w:rsidR="003D0712" w:rsidRPr="003332B6">
        <w:rPr>
          <w:rFonts w:cs="Arial"/>
          <w:color w:val="000000"/>
          <w:sz w:val="22"/>
          <w:szCs w:val="22"/>
        </w:rPr>
        <w:t>/</w:t>
      </w:r>
      <w:r w:rsidR="00C20F0E" w:rsidRPr="003332B6">
        <w:rPr>
          <w:rFonts w:cs="Arial"/>
          <w:color w:val="000000"/>
          <w:sz w:val="22"/>
          <w:szCs w:val="22"/>
        </w:rPr>
        <w:t>DJJ Youth</w:t>
      </w:r>
      <w:r w:rsidR="00302FBF" w:rsidRPr="003332B6">
        <w:rPr>
          <w:rFonts w:cs="Arial"/>
          <w:color w:val="000000"/>
          <w:sz w:val="22"/>
          <w:szCs w:val="22"/>
        </w:rPr>
        <w:t>/parolees</w:t>
      </w:r>
      <w:r w:rsidRPr="003332B6">
        <w:rPr>
          <w:rFonts w:cs="Arial"/>
          <w:color w:val="000000"/>
          <w:sz w:val="22"/>
          <w:szCs w:val="22"/>
        </w:rPr>
        <w:t xml:space="preserve"> and the associated staff; c) access to </w:t>
      </w:r>
      <w:r w:rsidR="00E7294E" w:rsidRPr="003332B6">
        <w:rPr>
          <w:rFonts w:cs="Arial"/>
          <w:color w:val="000000"/>
          <w:sz w:val="22"/>
          <w:szCs w:val="22"/>
        </w:rPr>
        <w:t>Provider</w:t>
      </w:r>
      <w:r w:rsidR="00AE053B" w:rsidRPr="003332B6">
        <w:rPr>
          <w:rFonts w:cs="Arial"/>
          <w:color w:val="000000"/>
          <w:sz w:val="22"/>
          <w:szCs w:val="22"/>
        </w:rPr>
        <w:t xml:space="preserve"> </w:t>
      </w:r>
      <w:r w:rsidRPr="003332B6">
        <w:rPr>
          <w:rFonts w:cs="Arial"/>
          <w:color w:val="000000"/>
          <w:sz w:val="22"/>
          <w:szCs w:val="22"/>
        </w:rPr>
        <w:t xml:space="preserve">personnel records; d) that information reasonably necessary to assure </w:t>
      </w:r>
      <w:r w:rsidR="003D0712" w:rsidRPr="003332B6">
        <w:rPr>
          <w:rFonts w:cs="Arial"/>
          <w:color w:val="000000"/>
          <w:sz w:val="22"/>
          <w:szCs w:val="22"/>
        </w:rPr>
        <w:t>CDCR/CCHCS</w:t>
      </w:r>
      <w:r w:rsidRPr="003332B6">
        <w:rPr>
          <w:rFonts w:cs="Arial"/>
          <w:color w:val="000000"/>
          <w:sz w:val="22"/>
          <w:szCs w:val="22"/>
        </w:rPr>
        <w:t xml:space="preserve"> that </w:t>
      </w:r>
      <w:r w:rsidR="000F44AE" w:rsidRPr="003332B6">
        <w:rPr>
          <w:rFonts w:cs="Arial"/>
          <w:color w:val="000000"/>
          <w:sz w:val="22"/>
          <w:szCs w:val="22"/>
        </w:rPr>
        <w:t>CDCR P</w:t>
      </w:r>
      <w:r w:rsidR="008464F1" w:rsidRPr="003332B6">
        <w:rPr>
          <w:rFonts w:cs="Arial"/>
          <w:color w:val="000000"/>
          <w:sz w:val="22"/>
          <w:szCs w:val="22"/>
        </w:rPr>
        <w:t>atient-</w:t>
      </w:r>
      <w:r w:rsidR="000F44AE" w:rsidRPr="003332B6">
        <w:rPr>
          <w:rFonts w:cs="Arial"/>
          <w:color w:val="000000"/>
          <w:sz w:val="22"/>
          <w:szCs w:val="22"/>
        </w:rPr>
        <w:t>I</w:t>
      </w:r>
      <w:r w:rsidRPr="003332B6">
        <w:rPr>
          <w:rFonts w:cs="Arial"/>
          <w:color w:val="000000"/>
          <w:sz w:val="22"/>
          <w:szCs w:val="22"/>
        </w:rPr>
        <w:t xml:space="preserve">nmates </w:t>
      </w:r>
      <w:r w:rsidR="00964DAF" w:rsidRPr="003332B6">
        <w:rPr>
          <w:rFonts w:cs="Arial"/>
          <w:color w:val="000000"/>
          <w:sz w:val="22"/>
          <w:szCs w:val="22"/>
        </w:rPr>
        <w:t xml:space="preserve">and/or </w:t>
      </w:r>
      <w:r w:rsidR="00C20F0E" w:rsidRPr="003332B6">
        <w:rPr>
          <w:rFonts w:cs="Arial"/>
          <w:color w:val="000000"/>
          <w:sz w:val="22"/>
          <w:szCs w:val="22"/>
        </w:rPr>
        <w:t>DJJ Youth</w:t>
      </w:r>
      <w:r w:rsidR="00964DAF" w:rsidRPr="003332B6">
        <w:rPr>
          <w:rFonts w:cs="Arial"/>
          <w:color w:val="000000"/>
          <w:sz w:val="22"/>
          <w:szCs w:val="22"/>
        </w:rPr>
        <w:t xml:space="preserve"> </w:t>
      </w:r>
      <w:r w:rsidR="00302FBF" w:rsidRPr="003332B6">
        <w:rPr>
          <w:rFonts w:cs="Arial"/>
          <w:color w:val="000000"/>
          <w:sz w:val="22"/>
          <w:szCs w:val="22"/>
        </w:rPr>
        <w:t xml:space="preserve">and/or parolees </w:t>
      </w:r>
      <w:r w:rsidRPr="003332B6">
        <w:rPr>
          <w:rFonts w:cs="Arial"/>
          <w:color w:val="000000"/>
          <w:sz w:val="22"/>
          <w:szCs w:val="22"/>
        </w:rPr>
        <w:t xml:space="preserve">are not or have not been deprived of any legal rights as required by law, regulation, policy and procedures; and e) written evidence that </w:t>
      </w:r>
      <w:r w:rsidR="006771EC" w:rsidRPr="003332B6">
        <w:rPr>
          <w:rFonts w:cs="Arial"/>
          <w:color w:val="000000"/>
          <w:sz w:val="22"/>
          <w:szCs w:val="22"/>
        </w:rPr>
        <w:t>Contractor</w:t>
      </w:r>
      <w:r w:rsidRPr="003332B6">
        <w:rPr>
          <w:rFonts w:cs="Arial"/>
          <w:color w:val="000000"/>
          <w:sz w:val="22"/>
          <w:szCs w:val="22"/>
        </w:rPr>
        <w:t xml:space="preserve"> has taken such remedial action, in the event of employee misconduct with </w:t>
      </w:r>
      <w:r w:rsidR="00302FBF" w:rsidRPr="003332B6">
        <w:rPr>
          <w:rFonts w:cs="Arial"/>
          <w:color w:val="000000"/>
          <w:sz w:val="22"/>
          <w:szCs w:val="22"/>
        </w:rPr>
        <w:t>CDCR Patient-Inmates and/or DJJ Youth and/or parolees</w:t>
      </w:r>
      <w:r w:rsidRPr="003332B6">
        <w:rPr>
          <w:rFonts w:cs="Arial"/>
          <w:color w:val="000000"/>
          <w:sz w:val="22"/>
          <w:szCs w:val="22"/>
        </w:rPr>
        <w:t xml:space="preserve">, as will assure against a repetition of the incident(s).  Notwithstanding the foregoing, and without waiving any obligation of the </w:t>
      </w:r>
      <w:r w:rsidR="006771EC" w:rsidRPr="003332B6">
        <w:rPr>
          <w:rFonts w:cs="Arial"/>
          <w:color w:val="000000"/>
          <w:sz w:val="22"/>
          <w:szCs w:val="22"/>
        </w:rPr>
        <w:t>Contractor</w:t>
      </w:r>
      <w:r w:rsidRPr="003332B6">
        <w:rPr>
          <w:rFonts w:cs="Arial"/>
          <w:color w:val="000000"/>
          <w:sz w:val="22"/>
          <w:szCs w:val="22"/>
        </w:rPr>
        <w:t xml:space="preserve">, </w:t>
      </w:r>
      <w:r w:rsidR="003D0712" w:rsidRPr="003332B6">
        <w:rPr>
          <w:rFonts w:cs="Arial"/>
          <w:color w:val="000000"/>
          <w:sz w:val="22"/>
          <w:szCs w:val="22"/>
        </w:rPr>
        <w:t>CDCR/CCHCS</w:t>
      </w:r>
      <w:r w:rsidRPr="003332B6">
        <w:rPr>
          <w:rFonts w:cs="Arial"/>
          <w:color w:val="000000"/>
          <w:sz w:val="22"/>
          <w:szCs w:val="22"/>
        </w:rPr>
        <w:t xml:space="preserve"> retains the power to conduct an independent investigation of any incident(s).  Furthermore, it is the responsibility of the </w:t>
      </w:r>
      <w:r w:rsidR="006771EC" w:rsidRPr="003332B6">
        <w:rPr>
          <w:rFonts w:cs="Arial"/>
          <w:color w:val="000000"/>
          <w:sz w:val="22"/>
          <w:szCs w:val="22"/>
        </w:rPr>
        <w:t>Contractor</w:t>
      </w:r>
      <w:r w:rsidRPr="003332B6">
        <w:rPr>
          <w:rFonts w:cs="Arial"/>
          <w:color w:val="000000"/>
          <w:sz w:val="22"/>
          <w:szCs w:val="22"/>
        </w:rPr>
        <w:t xml:space="preserve"> to include the foregoing terms within any and </w:t>
      </w:r>
      <w:r w:rsidR="009F4FAD" w:rsidRPr="003332B6">
        <w:rPr>
          <w:rFonts w:cs="Arial"/>
          <w:color w:val="000000"/>
          <w:sz w:val="22"/>
          <w:szCs w:val="22"/>
        </w:rPr>
        <w:t>agreements with Providers</w:t>
      </w:r>
      <w:r w:rsidRPr="003332B6">
        <w:rPr>
          <w:rFonts w:cs="Arial"/>
          <w:color w:val="000000"/>
          <w:sz w:val="22"/>
          <w:szCs w:val="22"/>
        </w:rPr>
        <w:t xml:space="preserve">, requiring that </w:t>
      </w:r>
      <w:r w:rsidR="009F4FAD" w:rsidRPr="003332B6">
        <w:rPr>
          <w:rFonts w:cs="Arial"/>
          <w:color w:val="000000"/>
          <w:sz w:val="22"/>
          <w:szCs w:val="22"/>
        </w:rPr>
        <w:t>Providers</w:t>
      </w:r>
      <w:r w:rsidRPr="003332B6">
        <w:rPr>
          <w:rFonts w:cs="Arial"/>
          <w:color w:val="000000"/>
          <w:sz w:val="22"/>
          <w:szCs w:val="22"/>
        </w:rPr>
        <w:t xml:space="preserve"> agree to the jurisdiction of </w:t>
      </w:r>
      <w:r w:rsidR="003D0712" w:rsidRPr="003332B6">
        <w:rPr>
          <w:rFonts w:cs="Arial"/>
          <w:color w:val="000000"/>
          <w:sz w:val="22"/>
          <w:szCs w:val="22"/>
        </w:rPr>
        <w:t>CDCR/CCHCS</w:t>
      </w:r>
      <w:r w:rsidRPr="003332B6">
        <w:rPr>
          <w:rFonts w:cs="Arial"/>
          <w:color w:val="000000"/>
          <w:sz w:val="22"/>
          <w:szCs w:val="22"/>
        </w:rPr>
        <w:t xml:space="preserve"> to conduct an investigation of their facility and staff, including review of </w:t>
      </w:r>
      <w:r w:rsidR="009F4FAD" w:rsidRPr="003332B6">
        <w:rPr>
          <w:rFonts w:cs="Arial"/>
          <w:color w:val="000000"/>
          <w:sz w:val="22"/>
          <w:szCs w:val="22"/>
        </w:rPr>
        <w:t>Provider’s</w:t>
      </w:r>
      <w:r w:rsidRPr="003332B6">
        <w:rPr>
          <w:rFonts w:cs="Arial"/>
          <w:color w:val="000000"/>
          <w:sz w:val="22"/>
          <w:szCs w:val="22"/>
        </w:rPr>
        <w:t xml:space="preserve"> personnel records, as a condition of the Agreement.</w:t>
      </w:r>
    </w:p>
    <w:p w14:paraId="7768F215" w14:textId="77777777" w:rsidR="0028321F" w:rsidRPr="00910C74" w:rsidRDefault="00397615" w:rsidP="0037374A">
      <w:pPr>
        <w:keepNext/>
        <w:numPr>
          <w:ilvl w:val="0"/>
          <w:numId w:val="1"/>
        </w:numPr>
        <w:tabs>
          <w:tab w:val="clear" w:pos="720"/>
          <w:tab w:val="left" w:pos="0"/>
        </w:tabs>
        <w:spacing w:afterLines="100" w:after="240"/>
        <w:ind w:left="0"/>
        <w:outlineLvl w:val="0"/>
        <w:rPr>
          <w:rStyle w:val="Heading1CharChar"/>
          <w:rFonts w:cs="Arial"/>
          <w:b w:val="0"/>
          <w:color w:val="000000"/>
          <w:szCs w:val="22"/>
          <w:u w:val="none"/>
        </w:rPr>
      </w:pPr>
      <w:r w:rsidRPr="003332B6">
        <w:rPr>
          <w:rStyle w:val="Heading1CharChar"/>
          <w:rFonts w:cs="Arial"/>
          <w:color w:val="000000"/>
          <w:szCs w:val="22"/>
        </w:rPr>
        <w:t>Hiring Considerations</w:t>
      </w:r>
    </w:p>
    <w:p w14:paraId="7768F216" w14:textId="77777777" w:rsidR="004F1330" w:rsidRPr="003332B6" w:rsidRDefault="00397615" w:rsidP="0037374A">
      <w:pPr>
        <w:keepNext/>
        <w:tabs>
          <w:tab w:val="left" w:pos="0"/>
        </w:tabs>
        <w:spacing w:afterLines="100" w:after="240"/>
        <w:jc w:val="both"/>
        <w:rPr>
          <w:rFonts w:cs="Arial"/>
          <w:color w:val="000000"/>
          <w:sz w:val="22"/>
          <w:szCs w:val="22"/>
        </w:rPr>
      </w:pPr>
      <w:r w:rsidRPr="003332B6">
        <w:rPr>
          <w:rFonts w:cs="Arial"/>
          <w:color w:val="000000"/>
          <w:sz w:val="22"/>
          <w:szCs w:val="22"/>
        </w:rPr>
        <w:t xml:space="preserve">If this Agreement is in excess of $200,000, </w:t>
      </w:r>
      <w:r w:rsidR="006771EC" w:rsidRPr="003332B6">
        <w:rPr>
          <w:rFonts w:cs="Arial"/>
          <w:color w:val="000000"/>
          <w:sz w:val="22"/>
          <w:szCs w:val="22"/>
        </w:rPr>
        <w:t>Contractor</w:t>
      </w:r>
      <w:r w:rsidRPr="003332B6">
        <w:rPr>
          <w:rFonts w:cs="Arial"/>
          <w:color w:val="000000"/>
          <w:sz w:val="22"/>
          <w:szCs w:val="22"/>
        </w:rPr>
        <w:t xml:space="preserve"> shall be required to give priority consideration in filling vacancies in positions funded by the Agreement to qualified recipients of aid under Welfare and Institutions Code, Section 11200 et seq.</w:t>
      </w:r>
    </w:p>
    <w:p w14:paraId="7768F217" w14:textId="77777777" w:rsidR="009835AA" w:rsidRPr="003332B6" w:rsidRDefault="00397615" w:rsidP="00910C74">
      <w:pPr>
        <w:keepNext/>
        <w:numPr>
          <w:ilvl w:val="0"/>
          <w:numId w:val="1"/>
        </w:numPr>
        <w:tabs>
          <w:tab w:val="clear" w:pos="720"/>
          <w:tab w:val="left" w:pos="0"/>
        </w:tabs>
        <w:spacing w:afterLines="100" w:after="240"/>
        <w:ind w:left="0"/>
        <w:outlineLvl w:val="0"/>
        <w:rPr>
          <w:rFonts w:cs="Arial"/>
          <w:b/>
          <w:color w:val="000000"/>
          <w:sz w:val="22"/>
          <w:szCs w:val="22"/>
          <w:u w:val="single"/>
        </w:rPr>
      </w:pPr>
      <w:r w:rsidRPr="003332B6">
        <w:rPr>
          <w:rFonts w:cs="Arial"/>
          <w:b/>
          <w:color w:val="000000"/>
          <w:sz w:val="22"/>
          <w:szCs w:val="22"/>
          <w:u w:val="single"/>
        </w:rPr>
        <w:t>Physician Ownership and Referral Act of 1993</w:t>
      </w:r>
    </w:p>
    <w:p w14:paraId="7768F218" w14:textId="77777777" w:rsidR="00397615" w:rsidRPr="003332B6" w:rsidRDefault="00397615" w:rsidP="0037374A">
      <w:pPr>
        <w:keepNext/>
        <w:tabs>
          <w:tab w:val="left" w:pos="360"/>
          <w:tab w:val="left" w:pos="1080"/>
          <w:tab w:val="left" w:pos="1440"/>
          <w:tab w:val="left" w:pos="1800"/>
        </w:tabs>
        <w:spacing w:afterLines="100" w:after="240"/>
        <w:jc w:val="both"/>
        <w:rPr>
          <w:rFonts w:cs="Arial"/>
          <w:color w:val="000000"/>
          <w:sz w:val="22"/>
          <w:szCs w:val="22"/>
        </w:rPr>
      </w:pPr>
      <w:r w:rsidRPr="003332B6">
        <w:rPr>
          <w:rFonts w:cs="Arial"/>
          <w:color w:val="000000"/>
          <w:sz w:val="22"/>
          <w:szCs w:val="22"/>
        </w:rPr>
        <w:t xml:space="preserve">In accordance with the Physician Ownership and Referral Act of 1993, </w:t>
      </w:r>
      <w:r w:rsidR="006771EC" w:rsidRPr="003332B6">
        <w:rPr>
          <w:rFonts w:cs="Arial"/>
          <w:color w:val="000000"/>
          <w:sz w:val="22"/>
          <w:szCs w:val="22"/>
        </w:rPr>
        <w:t>Contractor</w:t>
      </w:r>
      <w:r w:rsidRPr="003332B6">
        <w:rPr>
          <w:rFonts w:cs="Arial"/>
          <w:color w:val="000000"/>
          <w:sz w:val="22"/>
          <w:szCs w:val="22"/>
        </w:rPr>
        <w:t xml:space="preserve"> shall not refer any </w:t>
      </w:r>
      <w:r w:rsidR="000F44AE" w:rsidRPr="003332B6">
        <w:rPr>
          <w:rFonts w:cs="Arial"/>
          <w:color w:val="000000"/>
          <w:sz w:val="22"/>
          <w:szCs w:val="22"/>
        </w:rPr>
        <w:t xml:space="preserve">CDCR Patient-Inmate </w:t>
      </w:r>
      <w:r w:rsidR="003D0712" w:rsidRPr="003332B6">
        <w:rPr>
          <w:rFonts w:cs="Arial"/>
          <w:color w:val="000000"/>
          <w:sz w:val="22"/>
          <w:szCs w:val="22"/>
        </w:rPr>
        <w:t xml:space="preserve">and/or </w:t>
      </w:r>
      <w:r w:rsidR="00C20F0E" w:rsidRPr="003332B6">
        <w:rPr>
          <w:rFonts w:cs="Arial"/>
          <w:color w:val="000000"/>
          <w:sz w:val="22"/>
          <w:szCs w:val="22"/>
        </w:rPr>
        <w:t>DJJ Youth</w:t>
      </w:r>
      <w:r w:rsidRPr="003332B6">
        <w:rPr>
          <w:rFonts w:cs="Arial"/>
          <w:color w:val="000000"/>
          <w:sz w:val="22"/>
          <w:szCs w:val="22"/>
        </w:rPr>
        <w:t xml:space="preserve"> to any health care </w:t>
      </w:r>
      <w:r w:rsidR="009F4FAD" w:rsidRPr="003332B6">
        <w:rPr>
          <w:rFonts w:cs="Arial"/>
          <w:color w:val="000000"/>
          <w:sz w:val="22"/>
          <w:szCs w:val="22"/>
        </w:rPr>
        <w:t xml:space="preserve">provider </w:t>
      </w:r>
      <w:r w:rsidRPr="003332B6">
        <w:rPr>
          <w:rFonts w:cs="Arial"/>
          <w:color w:val="000000"/>
          <w:sz w:val="22"/>
          <w:szCs w:val="22"/>
        </w:rPr>
        <w:t xml:space="preserve">or health-related facility if </w:t>
      </w:r>
      <w:r w:rsidR="006771EC" w:rsidRPr="003332B6">
        <w:rPr>
          <w:rFonts w:cs="Arial"/>
          <w:color w:val="000000"/>
          <w:sz w:val="22"/>
          <w:szCs w:val="22"/>
        </w:rPr>
        <w:t>Contractor</w:t>
      </w:r>
      <w:r w:rsidRPr="003332B6">
        <w:rPr>
          <w:rFonts w:cs="Arial"/>
          <w:color w:val="000000"/>
          <w:sz w:val="22"/>
          <w:szCs w:val="22"/>
        </w:rPr>
        <w:t xml:space="preserve"> has a financial interest with that health care </w:t>
      </w:r>
      <w:r w:rsidR="009F4FAD" w:rsidRPr="003332B6">
        <w:rPr>
          <w:rFonts w:cs="Arial"/>
          <w:color w:val="000000"/>
          <w:sz w:val="22"/>
          <w:szCs w:val="22"/>
        </w:rPr>
        <w:t xml:space="preserve">provider </w:t>
      </w:r>
      <w:r w:rsidRPr="003332B6">
        <w:rPr>
          <w:rFonts w:cs="Arial"/>
          <w:color w:val="000000"/>
          <w:sz w:val="22"/>
          <w:szCs w:val="22"/>
        </w:rPr>
        <w:t>or health-related facility.</w:t>
      </w:r>
    </w:p>
    <w:p w14:paraId="7768F219" w14:textId="77777777" w:rsidR="00397615" w:rsidRPr="003332B6" w:rsidRDefault="006771EC" w:rsidP="0037374A">
      <w:pPr>
        <w:tabs>
          <w:tab w:val="left" w:pos="360"/>
          <w:tab w:val="left" w:pos="1080"/>
          <w:tab w:val="left" w:pos="1440"/>
          <w:tab w:val="left" w:pos="1800"/>
        </w:tabs>
        <w:spacing w:afterLines="100" w:after="240"/>
        <w:jc w:val="both"/>
        <w:rPr>
          <w:rFonts w:cs="Arial"/>
          <w:color w:val="000000"/>
          <w:sz w:val="22"/>
          <w:szCs w:val="22"/>
        </w:rPr>
      </w:pPr>
      <w:r w:rsidRPr="003332B6">
        <w:rPr>
          <w:rFonts w:cs="Arial"/>
          <w:color w:val="000000"/>
          <w:sz w:val="22"/>
          <w:szCs w:val="22"/>
        </w:rPr>
        <w:t>Contractor</w:t>
      </w:r>
      <w:r w:rsidR="00397615" w:rsidRPr="003332B6">
        <w:rPr>
          <w:rFonts w:cs="Arial"/>
          <w:color w:val="000000"/>
          <w:sz w:val="22"/>
          <w:szCs w:val="22"/>
        </w:rPr>
        <w:t xml:space="preserve"> may make a referral to or request consultation from a sole source health care </w:t>
      </w:r>
      <w:r w:rsidR="00E47E77" w:rsidRPr="003332B6">
        <w:rPr>
          <w:rFonts w:cs="Arial"/>
          <w:color w:val="000000"/>
          <w:sz w:val="22"/>
          <w:szCs w:val="22"/>
        </w:rPr>
        <w:t xml:space="preserve">provider </w:t>
      </w:r>
      <w:r w:rsidR="00397615" w:rsidRPr="003332B6">
        <w:rPr>
          <w:rFonts w:cs="Arial"/>
          <w:color w:val="000000"/>
          <w:sz w:val="22"/>
          <w:szCs w:val="22"/>
        </w:rPr>
        <w:t xml:space="preserve">or health-related facility in which financial interest is held if </w:t>
      </w:r>
      <w:r w:rsidRPr="003332B6">
        <w:rPr>
          <w:rFonts w:cs="Arial"/>
          <w:color w:val="000000"/>
          <w:sz w:val="22"/>
          <w:szCs w:val="22"/>
        </w:rPr>
        <w:t>Contractor</w:t>
      </w:r>
      <w:r w:rsidR="00397615" w:rsidRPr="003332B6">
        <w:rPr>
          <w:rFonts w:cs="Arial"/>
          <w:color w:val="000000"/>
          <w:sz w:val="22"/>
          <w:szCs w:val="22"/>
        </w:rPr>
        <w:t xml:space="preserve"> is located where there is no alternative </w:t>
      </w:r>
      <w:r w:rsidR="00E47E77" w:rsidRPr="003332B6">
        <w:rPr>
          <w:rFonts w:cs="Arial"/>
          <w:color w:val="000000"/>
          <w:sz w:val="22"/>
          <w:szCs w:val="22"/>
        </w:rPr>
        <w:t xml:space="preserve">provider </w:t>
      </w:r>
      <w:r w:rsidR="00397615" w:rsidRPr="003332B6">
        <w:rPr>
          <w:rFonts w:cs="Arial"/>
          <w:color w:val="000000"/>
          <w:sz w:val="22"/>
          <w:szCs w:val="22"/>
        </w:rPr>
        <w:t xml:space="preserve">of service within either </w:t>
      </w:r>
      <w:r w:rsidR="003D0712" w:rsidRPr="003332B6">
        <w:rPr>
          <w:rFonts w:cs="Arial"/>
          <w:color w:val="000000"/>
          <w:sz w:val="22"/>
          <w:szCs w:val="22"/>
        </w:rPr>
        <w:t>twenty-five (25) miles or forty (40) minutes</w:t>
      </w:r>
      <w:r w:rsidR="00397615" w:rsidRPr="003332B6">
        <w:rPr>
          <w:rFonts w:cs="Arial"/>
          <w:color w:val="000000"/>
          <w:sz w:val="22"/>
          <w:szCs w:val="22"/>
        </w:rPr>
        <w:t xml:space="preserve"> traveling time.  </w:t>
      </w:r>
      <w:r w:rsidRPr="003332B6">
        <w:rPr>
          <w:rFonts w:cs="Arial"/>
          <w:color w:val="000000"/>
          <w:sz w:val="22"/>
          <w:szCs w:val="22"/>
        </w:rPr>
        <w:t>Contractor</w:t>
      </w:r>
      <w:r w:rsidR="00397615" w:rsidRPr="003332B6">
        <w:rPr>
          <w:rFonts w:cs="Arial"/>
          <w:color w:val="000000"/>
          <w:sz w:val="22"/>
          <w:szCs w:val="22"/>
        </w:rPr>
        <w:t xml:space="preserve"> shall disclose, in writing, to </w:t>
      </w:r>
      <w:r w:rsidR="00407DBC" w:rsidRPr="003332B6">
        <w:rPr>
          <w:rFonts w:cs="Arial"/>
          <w:color w:val="000000"/>
          <w:sz w:val="22"/>
          <w:szCs w:val="22"/>
        </w:rPr>
        <w:t>CDCR/</w:t>
      </w:r>
      <w:r w:rsidR="00747767" w:rsidRPr="003332B6">
        <w:rPr>
          <w:rFonts w:cs="Arial"/>
          <w:color w:val="000000"/>
          <w:sz w:val="22"/>
          <w:szCs w:val="22"/>
        </w:rPr>
        <w:t>CCHCS</w:t>
      </w:r>
      <w:r w:rsidR="00675B8D" w:rsidRPr="003332B6">
        <w:rPr>
          <w:rFonts w:cs="Arial"/>
          <w:color w:val="000000"/>
          <w:sz w:val="22"/>
          <w:szCs w:val="22"/>
        </w:rPr>
        <w:t xml:space="preserve"> </w:t>
      </w:r>
      <w:r w:rsidRPr="003332B6">
        <w:rPr>
          <w:rFonts w:cs="Arial"/>
          <w:color w:val="000000"/>
          <w:sz w:val="22"/>
          <w:szCs w:val="22"/>
        </w:rPr>
        <w:t>Contractor</w:t>
      </w:r>
      <w:r w:rsidR="00397615" w:rsidRPr="003332B6">
        <w:rPr>
          <w:rFonts w:cs="Arial"/>
          <w:color w:val="000000"/>
          <w:sz w:val="22"/>
          <w:szCs w:val="22"/>
        </w:rPr>
        <w:t xml:space="preserve">’s financial interest at the time of referral or request for consultation.  In no event, will this prohibit </w:t>
      </w:r>
      <w:r w:rsidR="00C807F5" w:rsidRPr="003332B6">
        <w:rPr>
          <w:rFonts w:cs="Arial"/>
          <w:color w:val="000000"/>
          <w:sz w:val="22"/>
          <w:szCs w:val="22"/>
        </w:rPr>
        <w:t xml:space="preserve">CDCR Patient-Inmates </w:t>
      </w:r>
      <w:r w:rsidR="003D0712" w:rsidRPr="003332B6">
        <w:rPr>
          <w:rFonts w:cs="Arial"/>
          <w:color w:val="000000"/>
          <w:sz w:val="22"/>
          <w:szCs w:val="22"/>
        </w:rPr>
        <w:t xml:space="preserve">and/or </w:t>
      </w:r>
      <w:r w:rsidR="00C20F0E" w:rsidRPr="003332B6">
        <w:rPr>
          <w:rFonts w:cs="Arial"/>
          <w:color w:val="000000"/>
          <w:sz w:val="22"/>
          <w:szCs w:val="22"/>
        </w:rPr>
        <w:t>DJJ Youth</w:t>
      </w:r>
      <w:r w:rsidR="00964DAF" w:rsidRPr="003332B6">
        <w:rPr>
          <w:rFonts w:cs="Arial"/>
          <w:color w:val="000000"/>
          <w:sz w:val="22"/>
          <w:szCs w:val="22"/>
        </w:rPr>
        <w:t xml:space="preserve"> </w:t>
      </w:r>
      <w:r w:rsidR="00397615" w:rsidRPr="003332B6">
        <w:rPr>
          <w:rFonts w:cs="Arial"/>
          <w:color w:val="000000"/>
          <w:sz w:val="22"/>
          <w:szCs w:val="22"/>
        </w:rPr>
        <w:t>from receiving emergency health care services.</w:t>
      </w:r>
    </w:p>
    <w:p w14:paraId="7768F21A" w14:textId="77777777" w:rsidR="009835AA" w:rsidRPr="003332B6" w:rsidRDefault="00397615" w:rsidP="00910C74">
      <w:pPr>
        <w:keepNext/>
        <w:numPr>
          <w:ilvl w:val="0"/>
          <w:numId w:val="1"/>
        </w:numPr>
        <w:tabs>
          <w:tab w:val="clear" w:pos="720"/>
          <w:tab w:val="left" w:pos="0"/>
        </w:tabs>
        <w:spacing w:afterLines="100" w:after="240"/>
        <w:ind w:left="0"/>
        <w:outlineLvl w:val="0"/>
        <w:rPr>
          <w:rFonts w:cs="Arial"/>
          <w:b/>
          <w:color w:val="000000"/>
          <w:sz w:val="22"/>
          <w:szCs w:val="22"/>
          <w:u w:val="single"/>
        </w:rPr>
      </w:pPr>
      <w:r w:rsidRPr="003332B6">
        <w:rPr>
          <w:rFonts w:cs="Arial"/>
          <w:b/>
          <w:color w:val="000000"/>
          <w:sz w:val="22"/>
          <w:szCs w:val="22"/>
          <w:u w:val="single"/>
        </w:rPr>
        <w:t>Quality Assurance</w:t>
      </w:r>
    </w:p>
    <w:p w14:paraId="7768F21B" w14:textId="77777777" w:rsidR="00397615" w:rsidRPr="003332B6" w:rsidRDefault="006771EC" w:rsidP="0037374A">
      <w:pPr>
        <w:keepNext/>
        <w:tabs>
          <w:tab w:val="left" w:pos="360"/>
          <w:tab w:val="left" w:pos="1080"/>
          <w:tab w:val="left" w:pos="1440"/>
          <w:tab w:val="left" w:pos="1800"/>
        </w:tabs>
        <w:spacing w:afterLines="100" w:after="240"/>
        <w:jc w:val="both"/>
        <w:rPr>
          <w:rFonts w:cs="Arial"/>
          <w:color w:val="000000"/>
          <w:sz w:val="22"/>
          <w:szCs w:val="22"/>
        </w:rPr>
      </w:pPr>
      <w:r w:rsidRPr="003332B6">
        <w:rPr>
          <w:rFonts w:cs="Arial"/>
          <w:color w:val="000000"/>
          <w:sz w:val="22"/>
          <w:szCs w:val="22"/>
        </w:rPr>
        <w:t>Contractor</w:t>
      </w:r>
      <w:r w:rsidR="00397615" w:rsidRPr="003332B6">
        <w:rPr>
          <w:rFonts w:cs="Arial"/>
          <w:color w:val="000000"/>
          <w:sz w:val="22"/>
          <w:szCs w:val="22"/>
        </w:rPr>
        <w:t xml:space="preserve"> agrees to maintain an active, systematic process based on objective and measurable criteria by which to monitor and evaluate the quality and appropriateness of </w:t>
      </w:r>
      <w:r w:rsidR="00C807F5" w:rsidRPr="003332B6">
        <w:rPr>
          <w:rFonts w:cs="Arial"/>
          <w:color w:val="000000"/>
          <w:sz w:val="22"/>
          <w:szCs w:val="22"/>
        </w:rPr>
        <w:t xml:space="preserve">CDCR Patient-Inmate </w:t>
      </w:r>
      <w:r w:rsidR="003D0712" w:rsidRPr="003332B6">
        <w:rPr>
          <w:rFonts w:cs="Arial"/>
          <w:color w:val="000000"/>
          <w:sz w:val="22"/>
          <w:szCs w:val="22"/>
        </w:rPr>
        <w:t xml:space="preserve">and/or </w:t>
      </w:r>
      <w:r w:rsidR="00C20F0E" w:rsidRPr="003332B6">
        <w:rPr>
          <w:rFonts w:cs="Arial"/>
          <w:color w:val="000000"/>
          <w:sz w:val="22"/>
          <w:szCs w:val="22"/>
        </w:rPr>
        <w:t>DJJ Youth</w:t>
      </w:r>
      <w:r w:rsidR="00280D93" w:rsidRPr="003332B6">
        <w:rPr>
          <w:rFonts w:cs="Arial"/>
          <w:color w:val="000000"/>
          <w:sz w:val="22"/>
          <w:szCs w:val="22"/>
        </w:rPr>
        <w:t xml:space="preserve"> </w:t>
      </w:r>
      <w:r w:rsidR="00397615" w:rsidRPr="003332B6">
        <w:rPr>
          <w:rFonts w:cs="Arial"/>
          <w:color w:val="000000"/>
          <w:sz w:val="22"/>
          <w:szCs w:val="22"/>
        </w:rPr>
        <w:t>health care services and to provide assurances that those services rendered were cost effective, medically necessary, and delivered with the assurance of quality.</w:t>
      </w:r>
    </w:p>
    <w:p w14:paraId="7768F21C" w14:textId="77777777" w:rsidR="00397615" w:rsidRPr="003332B6" w:rsidRDefault="006771EC" w:rsidP="0037374A">
      <w:pPr>
        <w:tabs>
          <w:tab w:val="left" w:pos="720"/>
        </w:tabs>
        <w:spacing w:afterLines="100" w:after="240"/>
        <w:jc w:val="both"/>
        <w:rPr>
          <w:color w:val="000000"/>
          <w:sz w:val="22"/>
          <w:szCs w:val="22"/>
        </w:rPr>
      </w:pPr>
      <w:r w:rsidRPr="003332B6">
        <w:rPr>
          <w:color w:val="000000"/>
          <w:sz w:val="22"/>
          <w:szCs w:val="22"/>
        </w:rPr>
        <w:t>Contractor</w:t>
      </w:r>
      <w:r w:rsidR="00397615" w:rsidRPr="003332B6">
        <w:rPr>
          <w:color w:val="000000"/>
          <w:sz w:val="22"/>
          <w:szCs w:val="22"/>
        </w:rPr>
        <w:t xml:space="preserve"> agrees to maintain a mechanism for reporting the results of these activities to </w:t>
      </w:r>
      <w:r w:rsidR="003D0712" w:rsidRPr="003332B6">
        <w:rPr>
          <w:color w:val="000000"/>
          <w:sz w:val="22"/>
          <w:szCs w:val="22"/>
        </w:rPr>
        <w:t>CDCR/CCHCS</w:t>
      </w:r>
      <w:r w:rsidR="00397615" w:rsidRPr="003332B6">
        <w:rPr>
          <w:color w:val="000000"/>
          <w:sz w:val="22"/>
          <w:szCs w:val="22"/>
        </w:rPr>
        <w:t xml:space="preserve">.  </w:t>
      </w:r>
      <w:r w:rsidRPr="003332B6">
        <w:rPr>
          <w:color w:val="000000"/>
          <w:sz w:val="22"/>
          <w:szCs w:val="22"/>
        </w:rPr>
        <w:t>Contractor</w:t>
      </w:r>
      <w:r w:rsidR="00397615" w:rsidRPr="003332B6">
        <w:rPr>
          <w:color w:val="000000"/>
          <w:sz w:val="22"/>
          <w:szCs w:val="22"/>
        </w:rPr>
        <w:t xml:space="preserve"> shall, as requested, provide </w:t>
      </w:r>
      <w:r w:rsidR="00F432BB" w:rsidRPr="003332B6">
        <w:rPr>
          <w:color w:val="000000"/>
          <w:sz w:val="22"/>
          <w:szCs w:val="22"/>
        </w:rPr>
        <w:t>CCHCS</w:t>
      </w:r>
      <w:r w:rsidR="00397615" w:rsidRPr="003332B6">
        <w:rPr>
          <w:color w:val="000000"/>
          <w:sz w:val="22"/>
          <w:szCs w:val="22"/>
        </w:rPr>
        <w:t xml:space="preserve"> with </w:t>
      </w:r>
      <w:r w:rsidR="00C807F5" w:rsidRPr="003332B6">
        <w:rPr>
          <w:rFonts w:cs="Arial"/>
          <w:color w:val="000000"/>
          <w:sz w:val="22"/>
          <w:szCs w:val="22"/>
        </w:rPr>
        <w:t xml:space="preserve">CDCR Patient-Inmate </w:t>
      </w:r>
      <w:r w:rsidR="00964DAF" w:rsidRPr="003332B6">
        <w:rPr>
          <w:color w:val="000000"/>
          <w:sz w:val="22"/>
          <w:szCs w:val="22"/>
        </w:rPr>
        <w:t xml:space="preserve">and/or </w:t>
      </w:r>
      <w:r w:rsidR="00C20F0E" w:rsidRPr="003332B6">
        <w:rPr>
          <w:rFonts w:cs="Arial"/>
          <w:color w:val="000000"/>
          <w:sz w:val="22"/>
          <w:szCs w:val="22"/>
        </w:rPr>
        <w:t>DJJ Youth</w:t>
      </w:r>
      <w:r w:rsidR="00280D93" w:rsidRPr="003332B6">
        <w:rPr>
          <w:color w:val="000000"/>
          <w:sz w:val="22"/>
          <w:szCs w:val="22"/>
        </w:rPr>
        <w:t xml:space="preserve"> </w:t>
      </w:r>
      <w:r w:rsidR="00397615" w:rsidRPr="003332B6">
        <w:rPr>
          <w:color w:val="000000"/>
          <w:sz w:val="22"/>
          <w:szCs w:val="22"/>
        </w:rPr>
        <w:t xml:space="preserve">data needed for the purposes of updating, enhancing or modifying the </w:t>
      </w:r>
      <w:r w:rsidR="00F432BB" w:rsidRPr="003332B6">
        <w:rPr>
          <w:color w:val="000000"/>
          <w:sz w:val="22"/>
          <w:szCs w:val="22"/>
        </w:rPr>
        <w:t>CCHCS</w:t>
      </w:r>
      <w:r w:rsidR="00397615" w:rsidRPr="003332B6">
        <w:rPr>
          <w:color w:val="000000"/>
          <w:sz w:val="22"/>
          <w:szCs w:val="22"/>
        </w:rPr>
        <w:t xml:space="preserve"> Medical Standards of Care health care policy.  </w:t>
      </w:r>
      <w:r w:rsidR="00C807F5" w:rsidRPr="003332B6">
        <w:rPr>
          <w:rFonts w:cs="Arial"/>
          <w:color w:val="000000"/>
          <w:sz w:val="22"/>
          <w:szCs w:val="22"/>
        </w:rPr>
        <w:t xml:space="preserve">CDCR Patient-Inmate </w:t>
      </w:r>
      <w:r w:rsidR="00964DAF" w:rsidRPr="003332B6">
        <w:rPr>
          <w:color w:val="000000"/>
          <w:sz w:val="22"/>
          <w:szCs w:val="22"/>
        </w:rPr>
        <w:t xml:space="preserve">and/or </w:t>
      </w:r>
      <w:r w:rsidR="00C20F0E" w:rsidRPr="003332B6">
        <w:rPr>
          <w:rFonts w:cs="Arial"/>
          <w:color w:val="000000"/>
          <w:sz w:val="22"/>
          <w:szCs w:val="22"/>
        </w:rPr>
        <w:t>DJJ Youth</w:t>
      </w:r>
      <w:r w:rsidR="00397615" w:rsidRPr="003332B6">
        <w:rPr>
          <w:color w:val="000000"/>
          <w:sz w:val="22"/>
          <w:szCs w:val="22"/>
        </w:rPr>
        <w:t xml:space="preserve"> data requested shall include patient complications, patient mortality, </w:t>
      </w:r>
      <w:proofErr w:type="gramStart"/>
      <w:r w:rsidR="00397615" w:rsidRPr="003332B6">
        <w:rPr>
          <w:color w:val="000000"/>
          <w:sz w:val="22"/>
          <w:szCs w:val="22"/>
        </w:rPr>
        <w:t>instability</w:t>
      </w:r>
      <w:proofErr w:type="gramEnd"/>
      <w:r w:rsidR="00397615" w:rsidRPr="003332B6">
        <w:rPr>
          <w:color w:val="000000"/>
          <w:sz w:val="22"/>
          <w:szCs w:val="22"/>
        </w:rPr>
        <w:t xml:space="preserve"> at discharge/transfer, post-discharge </w:t>
      </w:r>
      <w:r w:rsidR="00397615" w:rsidRPr="003332B6">
        <w:rPr>
          <w:color w:val="000000"/>
          <w:sz w:val="22"/>
          <w:szCs w:val="22"/>
        </w:rPr>
        <w:lastRenderedPageBreak/>
        <w:t xml:space="preserve">complication rate, post-discharge mortality rate, and readmission rate.  Additional data may be provided to </w:t>
      </w:r>
      <w:r w:rsidR="00F432BB" w:rsidRPr="003332B6">
        <w:rPr>
          <w:color w:val="000000"/>
          <w:sz w:val="22"/>
          <w:szCs w:val="22"/>
        </w:rPr>
        <w:t>CCHCS</w:t>
      </w:r>
      <w:r w:rsidR="00397615" w:rsidRPr="003332B6">
        <w:rPr>
          <w:color w:val="000000"/>
          <w:sz w:val="22"/>
          <w:szCs w:val="22"/>
        </w:rPr>
        <w:t xml:space="preserve"> upon request when endorsed in writing and agreed upon by both parties.</w:t>
      </w:r>
    </w:p>
    <w:p w14:paraId="7768F21D" w14:textId="77777777" w:rsidR="009835AA" w:rsidRPr="003332B6" w:rsidRDefault="00397615" w:rsidP="00910C74">
      <w:pPr>
        <w:keepNext/>
        <w:numPr>
          <w:ilvl w:val="0"/>
          <w:numId w:val="1"/>
        </w:numPr>
        <w:tabs>
          <w:tab w:val="clear" w:pos="720"/>
          <w:tab w:val="left" w:pos="0"/>
        </w:tabs>
        <w:spacing w:afterLines="100" w:after="240"/>
        <w:ind w:left="0"/>
        <w:outlineLvl w:val="0"/>
        <w:rPr>
          <w:b/>
          <w:color w:val="000000"/>
          <w:sz w:val="22"/>
          <w:szCs w:val="22"/>
          <w:u w:val="single"/>
        </w:rPr>
      </w:pPr>
      <w:r w:rsidRPr="003332B6">
        <w:rPr>
          <w:b/>
          <w:color w:val="000000"/>
          <w:sz w:val="22"/>
          <w:szCs w:val="22"/>
          <w:u w:val="single"/>
        </w:rPr>
        <w:t>Quality Assurance and Financial Audits/Reviews</w:t>
      </w:r>
    </w:p>
    <w:p w14:paraId="7768F21E" w14:textId="77777777" w:rsidR="009835AA" w:rsidRPr="003332B6" w:rsidRDefault="003D0712" w:rsidP="0049787C">
      <w:pPr>
        <w:numPr>
          <w:ilvl w:val="0"/>
          <w:numId w:val="12"/>
        </w:numPr>
        <w:tabs>
          <w:tab w:val="clear" w:pos="1440"/>
          <w:tab w:val="num" w:pos="360"/>
        </w:tabs>
        <w:spacing w:afterLines="100" w:after="240"/>
        <w:ind w:left="360"/>
        <w:jc w:val="both"/>
        <w:rPr>
          <w:color w:val="000000"/>
          <w:sz w:val="22"/>
          <w:szCs w:val="22"/>
        </w:rPr>
      </w:pPr>
      <w:r w:rsidRPr="003332B6">
        <w:rPr>
          <w:color w:val="000000"/>
          <w:sz w:val="22"/>
          <w:szCs w:val="22"/>
        </w:rPr>
        <w:t>CDCR</w:t>
      </w:r>
      <w:r w:rsidRPr="003332B6">
        <w:rPr>
          <w:rFonts w:cs="Arial"/>
          <w:color w:val="000000"/>
          <w:sz w:val="22"/>
          <w:szCs w:val="22"/>
        </w:rPr>
        <w:t>/CCHCS</w:t>
      </w:r>
      <w:r w:rsidR="00675B8D" w:rsidRPr="003332B6">
        <w:rPr>
          <w:color w:val="000000"/>
          <w:sz w:val="22"/>
          <w:szCs w:val="22"/>
        </w:rPr>
        <w:t xml:space="preserve"> </w:t>
      </w:r>
      <w:r w:rsidR="00397615" w:rsidRPr="003332B6">
        <w:rPr>
          <w:color w:val="000000"/>
          <w:sz w:val="22"/>
          <w:szCs w:val="22"/>
        </w:rPr>
        <w:t xml:space="preserve">reserves the right at its expense to make periodic quality of care audits and reviews for health care services rendered to </w:t>
      </w:r>
      <w:r w:rsidR="00C807F5" w:rsidRPr="003332B6">
        <w:rPr>
          <w:rFonts w:cs="Arial"/>
          <w:color w:val="000000"/>
          <w:sz w:val="22"/>
          <w:szCs w:val="22"/>
        </w:rPr>
        <w:t xml:space="preserve">CDCR Patient-Inmates </w:t>
      </w:r>
      <w:r w:rsidR="00964DAF" w:rsidRPr="003332B6">
        <w:rPr>
          <w:color w:val="000000"/>
          <w:sz w:val="22"/>
          <w:szCs w:val="22"/>
        </w:rPr>
        <w:t xml:space="preserve">and/or </w:t>
      </w:r>
      <w:r w:rsidR="00C20F0E" w:rsidRPr="003332B6">
        <w:rPr>
          <w:rFonts w:cs="Arial"/>
          <w:color w:val="000000"/>
          <w:sz w:val="22"/>
          <w:szCs w:val="22"/>
        </w:rPr>
        <w:t>DJJ Youth</w:t>
      </w:r>
      <w:r w:rsidR="00397615" w:rsidRPr="003332B6">
        <w:rPr>
          <w:color w:val="000000"/>
          <w:sz w:val="22"/>
          <w:szCs w:val="22"/>
        </w:rPr>
        <w:t xml:space="preserve">.  The purpose of these audits or reviews is to verify </w:t>
      </w:r>
      <w:r w:rsidR="006771EC" w:rsidRPr="003332B6">
        <w:rPr>
          <w:color w:val="000000"/>
          <w:sz w:val="22"/>
          <w:szCs w:val="22"/>
        </w:rPr>
        <w:t>Contractor</w:t>
      </w:r>
      <w:r w:rsidR="00397615" w:rsidRPr="003332B6">
        <w:rPr>
          <w:color w:val="000000"/>
          <w:sz w:val="22"/>
          <w:szCs w:val="22"/>
        </w:rPr>
        <w:t xml:space="preserve">’s compliance with the performance provisions, scope of work, terms and conditions selected for review in this Agreement, and compliance with State laws and regulations and/or </w:t>
      </w:r>
      <w:r w:rsidRPr="003332B6">
        <w:rPr>
          <w:color w:val="000000"/>
          <w:sz w:val="22"/>
          <w:szCs w:val="22"/>
        </w:rPr>
        <w:t>CDCR/CCHCS</w:t>
      </w:r>
      <w:r w:rsidR="00397615" w:rsidRPr="003332B6">
        <w:rPr>
          <w:color w:val="000000"/>
          <w:sz w:val="22"/>
          <w:szCs w:val="22"/>
        </w:rPr>
        <w:t xml:space="preserve"> policies and guidelines.</w:t>
      </w:r>
    </w:p>
    <w:p w14:paraId="7768F21F" w14:textId="77777777" w:rsidR="009835AA" w:rsidRPr="003332B6" w:rsidRDefault="00675B8D" w:rsidP="0049787C">
      <w:pPr>
        <w:numPr>
          <w:ilvl w:val="0"/>
          <w:numId w:val="12"/>
        </w:numPr>
        <w:tabs>
          <w:tab w:val="clear" w:pos="1440"/>
          <w:tab w:val="num" w:pos="360"/>
        </w:tabs>
        <w:spacing w:afterLines="100" w:after="240"/>
        <w:ind w:left="360"/>
        <w:jc w:val="both"/>
        <w:rPr>
          <w:color w:val="000000"/>
          <w:sz w:val="22"/>
          <w:szCs w:val="22"/>
        </w:rPr>
      </w:pPr>
      <w:r w:rsidRPr="003332B6">
        <w:rPr>
          <w:color w:val="000000"/>
          <w:sz w:val="22"/>
          <w:szCs w:val="22"/>
        </w:rPr>
        <w:t>CDCR</w:t>
      </w:r>
      <w:r w:rsidR="00747767" w:rsidRPr="003332B6">
        <w:rPr>
          <w:rFonts w:cs="Arial"/>
          <w:color w:val="000000"/>
          <w:sz w:val="22"/>
          <w:szCs w:val="22"/>
        </w:rPr>
        <w:t>/CCHCS</w:t>
      </w:r>
      <w:r w:rsidRPr="003332B6">
        <w:rPr>
          <w:color w:val="000000"/>
          <w:sz w:val="22"/>
          <w:szCs w:val="22"/>
        </w:rPr>
        <w:t xml:space="preserve"> </w:t>
      </w:r>
      <w:r w:rsidR="00397615" w:rsidRPr="003332B6">
        <w:rPr>
          <w:color w:val="000000"/>
          <w:sz w:val="22"/>
          <w:szCs w:val="22"/>
        </w:rPr>
        <w:t xml:space="preserve">may make periodic audits at its expense regarding the quality of medical care rendered to </w:t>
      </w:r>
      <w:r w:rsidR="00C807F5" w:rsidRPr="003332B6">
        <w:rPr>
          <w:rFonts w:cs="Arial"/>
          <w:color w:val="000000"/>
          <w:sz w:val="22"/>
          <w:szCs w:val="22"/>
        </w:rPr>
        <w:t xml:space="preserve">CDCR Patient-Inmates </w:t>
      </w:r>
      <w:r w:rsidR="00964DAF" w:rsidRPr="003332B6">
        <w:rPr>
          <w:color w:val="000000"/>
          <w:sz w:val="22"/>
          <w:szCs w:val="22"/>
        </w:rPr>
        <w:t xml:space="preserve">and/or </w:t>
      </w:r>
      <w:r w:rsidR="00C20F0E" w:rsidRPr="003332B6">
        <w:rPr>
          <w:rFonts w:cs="Arial"/>
          <w:color w:val="000000"/>
          <w:sz w:val="22"/>
          <w:szCs w:val="22"/>
        </w:rPr>
        <w:t>DJJ Youth</w:t>
      </w:r>
      <w:r w:rsidR="00964DAF" w:rsidRPr="003332B6">
        <w:rPr>
          <w:color w:val="000000"/>
          <w:sz w:val="22"/>
          <w:szCs w:val="22"/>
        </w:rPr>
        <w:t xml:space="preserve"> </w:t>
      </w:r>
      <w:r w:rsidR="00397615" w:rsidRPr="003332B6">
        <w:rPr>
          <w:color w:val="000000"/>
          <w:sz w:val="22"/>
          <w:szCs w:val="22"/>
        </w:rPr>
        <w:t xml:space="preserve">as well as verify compliance with the terms and conditions pursuant to this Agreement and compliance with State laws and regulations, including adherence to </w:t>
      </w:r>
      <w:r w:rsidR="00EA1F46" w:rsidRPr="003332B6">
        <w:rPr>
          <w:color w:val="000000"/>
          <w:sz w:val="22"/>
          <w:szCs w:val="22"/>
        </w:rPr>
        <w:t>CDCR/</w:t>
      </w:r>
      <w:r w:rsidR="00F432BB" w:rsidRPr="003332B6">
        <w:rPr>
          <w:color w:val="000000"/>
          <w:sz w:val="22"/>
          <w:szCs w:val="22"/>
        </w:rPr>
        <w:t>CCHCS</w:t>
      </w:r>
      <w:r w:rsidR="00397615" w:rsidRPr="003332B6">
        <w:rPr>
          <w:color w:val="000000"/>
          <w:sz w:val="22"/>
          <w:szCs w:val="22"/>
        </w:rPr>
        <w:t xml:space="preserve"> policies and guidelines.  </w:t>
      </w:r>
      <w:r w:rsidR="003D0712" w:rsidRPr="003332B6">
        <w:rPr>
          <w:color w:val="000000"/>
          <w:sz w:val="22"/>
          <w:szCs w:val="22"/>
        </w:rPr>
        <w:t>CDCR</w:t>
      </w:r>
      <w:r w:rsidR="003D0712" w:rsidRPr="003332B6">
        <w:rPr>
          <w:rFonts w:cs="Arial"/>
          <w:color w:val="000000"/>
          <w:sz w:val="22"/>
          <w:szCs w:val="22"/>
        </w:rPr>
        <w:t>/CCHCS</w:t>
      </w:r>
      <w:r w:rsidRPr="003332B6">
        <w:rPr>
          <w:color w:val="000000"/>
          <w:sz w:val="22"/>
          <w:szCs w:val="22"/>
        </w:rPr>
        <w:t xml:space="preserve"> </w:t>
      </w:r>
      <w:r w:rsidR="00397615" w:rsidRPr="003332B6">
        <w:rPr>
          <w:color w:val="000000"/>
          <w:sz w:val="22"/>
          <w:szCs w:val="22"/>
        </w:rPr>
        <w:t xml:space="preserve">may also audit and examine records and accounts which pertain, directly or indirectly, to </w:t>
      </w:r>
      <w:r w:rsidR="006771EC" w:rsidRPr="003332B6">
        <w:rPr>
          <w:color w:val="000000"/>
          <w:sz w:val="22"/>
          <w:szCs w:val="22"/>
        </w:rPr>
        <w:t>Contractor</w:t>
      </w:r>
      <w:r w:rsidR="00397615" w:rsidRPr="003332B6">
        <w:rPr>
          <w:color w:val="000000"/>
          <w:sz w:val="22"/>
          <w:szCs w:val="22"/>
        </w:rPr>
        <w:t xml:space="preserve">.  </w:t>
      </w:r>
      <w:r w:rsidR="006771EC" w:rsidRPr="003332B6">
        <w:rPr>
          <w:color w:val="000000"/>
          <w:sz w:val="22"/>
          <w:szCs w:val="22"/>
        </w:rPr>
        <w:t>Contractor</w:t>
      </w:r>
      <w:r w:rsidR="00397615" w:rsidRPr="003332B6">
        <w:rPr>
          <w:color w:val="000000"/>
          <w:sz w:val="22"/>
          <w:szCs w:val="22"/>
        </w:rPr>
        <w:t xml:space="preserve"> shall cooperate with such auditors; however, such audit shall not interfere with the delivery of health care services.</w:t>
      </w:r>
    </w:p>
    <w:p w14:paraId="7768F220" w14:textId="77777777" w:rsidR="009835AA" w:rsidRPr="003332B6" w:rsidRDefault="00397615" w:rsidP="0049787C">
      <w:pPr>
        <w:numPr>
          <w:ilvl w:val="0"/>
          <w:numId w:val="12"/>
        </w:numPr>
        <w:tabs>
          <w:tab w:val="clear" w:pos="1440"/>
          <w:tab w:val="num" w:pos="360"/>
        </w:tabs>
        <w:spacing w:afterLines="100" w:after="240"/>
        <w:ind w:left="360"/>
        <w:jc w:val="both"/>
        <w:rPr>
          <w:color w:val="000000"/>
          <w:sz w:val="22"/>
          <w:szCs w:val="22"/>
        </w:rPr>
      </w:pPr>
      <w:r w:rsidRPr="003332B6">
        <w:rPr>
          <w:color w:val="000000"/>
          <w:sz w:val="22"/>
          <w:szCs w:val="22"/>
        </w:rPr>
        <w:t xml:space="preserve">Subject to applicable law, audit/review may be undertaken directly by </w:t>
      </w:r>
      <w:r w:rsidR="00675B8D" w:rsidRPr="003332B6">
        <w:rPr>
          <w:color w:val="000000"/>
          <w:sz w:val="22"/>
          <w:szCs w:val="22"/>
        </w:rPr>
        <w:t>CDCR</w:t>
      </w:r>
      <w:r w:rsidR="00747767" w:rsidRPr="003332B6">
        <w:rPr>
          <w:rFonts w:cs="Arial"/>
          <w:color w:val="000000"/>
          <w:sz w:val="22"/>
          <w:szCs w:val="22"/>
        </w:rPr>
        <w:t>/CCHCS</w:t>
      </w:r>
      <w:r w:rsidR="00675B8D" w:rsidRPr="003332B6">
        <w:rPr>
          <w:color w:val="000000"/>
          <w:sz w:val="22"/>
          <w:szCs w:val="22"/>
        </w:rPr>
        <w:t xml:space="preserve"> </w:t>
      </w:r>
      <w:r w:rsidRPr="003332B6">
        <w:rPr>
          <w:color w:val="000000"/>
          <w:sz w:val="22"/>
          <w:szCs w:val="22"/>
        </w:rPr>
        <w:t xml:space="preserve">or by third parties engaged by </w:t>
      </w:r>
      <w:r w:rsidR="00675B8D" w:rsidRPr="003332B6">
        <w:rPr>
          <w:color w:val="000000"/>
          <w:sz w:val="22"/>
          <w:szCs w:val="22"/>
        </w:rPr>
        <w:t>CDCR</w:t>
      </w:r>
      <w:r w:rsidR="00747767" w:rsidRPr="003332B6">
        <w:rPr>
          <w:rFonts w:cs="Arial"/>
          <w:color w:val="000000"/>
          <w:sz w:val="22"/>
          <w:szCs w:val="22"/>
        </w:rPr>
        <w:t>/CCHCS</w:t>
      </w:r>
      <w:r w:rsidRPr="003332B6">
        <w:rPr>
          <w:color w:val="000000"/>
          <w:sz w:val="22"/>
          <w:szCs w:val="22"/>
        </w:rPr>
        <w:t xml:space="preserve">, including accountants, consultants and physicians.  </w:t>
      </w:r>
      <w:r w:rsidR="006771EC" w:rsidRPr="003332B6">
        <w:rPr>
          <w:color w:val="000000"/>
          <w:sz w:val="22"/>
          <w:szCs w:val="22"/>
        </w:rPr>
        <w:t>Contractor</w:t>
      </w:r>
      <w:r w:rsidRPr="003332B6">
        <w:rPr>
          <w:color w:val="000000"/>
          <w:sz w:val="22"/>
          <w:szCs w:val="22"/>
        </w:rPr>
        <w:t xml:space="preserve"> shall cooperate fully with such auditors; however, such audit shall not interfere with the administration of </w:t>
      </w:r>
      <w:r w:rsidR="006771EC" w:rsidRPr="003332B6">
        <w:rPr>
          <w:color w:val="000000"/>
          <w:sz w:val="22"/>
          <w:szCs w:val="22"/>
        </w:rPr>
        <w:t>Contractor</w:t>
      </w:r>
      <w:r w:rsidRPr="003332B6">
        <w:rPr>
          <w:color w:val="000000"/>
          <w:sz w:val="22"/>
          <w:szCs w:val="22"/>
        </w:rPr>
        <w:t xml:space="preserve"> nor with the de</w:t>
      </w:r>
      <w:r w:rsidR="00910C74">
        <w:rPr>
          <w:color w:val="000000"/>
          <w:sz w:val="22"/>
          <w:szCs w:val="22"/>
        </w:rPr>
        <w:t>livery of health care services.</w:t>
      </w:r>
    </w:p>
    <w:p w14:paraId="7768F221" w14:textId="77777777" w:rsidR="009835AA" w:rsidRPr="003332B6" w:rsidRDefault="00397615" w:rsidP="0049787C">
      <w:pPr>
        <w:numPr>
          <w:ilvl w:val="0"/>
          <w:numId w:val="12"/>
        </w:numPr>
        <w:tabs>
          <w:tab w:val="clear" w:pos="1440"/>
          <w:tab w:val="num" w:pos="360"/>
        </w:tabs>
        <w:spacing w:afterLines="100" w:after="240"/>
        <w:ind w:left="360"/>
        <w:jc w:val="both"/>
        <w:rPr>
          <w:color w:val="000000"/>
          <w:sz w:val="22"/>
          <w:szCs w:val="22"/>
        </w:rPr>
      </w:pPr>
      <w:r w:rsidRPr="003332B6">
        <w:rPr>
          <w:color w:val="000000"/>
          <w:sz w:val="22"/>
          <w:szCs w:val="22"/>
        </w:rPr>
        <w:t xml:space="preserve">All adjustments, payments, and reimbursements determined by </w:t>
      </w:r>
      <w:r w:rsidR="00675B8D" w:rsidRPr="003332B6">
        <w:rPr>
          <w:color w:val="000000"/>
          <w:sz w:val="22"/>
          <w:szCs w:val="22"/>
        </w:rPr>
        <w:t>CDCR</w:t>
      </w:r>
      <w:r w:rsidR="00747767" w:rsidRPr="003332B6">
        <w:rPr>
          <w:rFonts w:cs="Arial"/>
          <w:color w:val="000000"/>
          <w:sz w:val="22"/>
          <w:szCs w:val="22"/>
        </w:rPr>
        <w:t>/CCHCS</w:t>
      </w:r>
      <w:r w:rsidR="00675B8D" w:rsidRPr="003332B6">
        <w:rPr>
          <w:color w:val="000000"/>
          <w:sz w:val="22"/>
          <w:szCs w:val="22"/>
        </w:rPr>
        <w:t xml:space="preserve"> </w:t>
      </w:r>
      <w:r w:rsidRPr="003332B6">
        <w:rPr>
          <w:color w:val="000000"/>
          <w:sz w:val="22"/>
          <w:szCs w:val="22"/>
        </w:rPr>
        <w:t xml:space="preserve">or its representatives to be necessary by such audit/review shall be effected promptly by </w:t>
      </w:r>
      <w:r w:rsidR="006771EC" w:rsidRPr="003332B6">
        <w:rPr>
          <w:color w:val="000000"/>
          <w:sz w:val="22"/>
          <w:szCs w:val="22"/>
        </w:rPr>
        <w:t>Contractor</w:t>
      </w:r>
      <w:r w:rsidRPr="003332B6">
        <w:rPr>
          <w:color w:val="000000"/>
          <w:sz w:val="22"/>
          <w:szCs w:val="22"/>
        </w:rPr>
        <w:t xml:space="preserve"> upon issuance of a final audit report, except for portions of that report which are challenged or appealed by </w:t>
      </w:r>
      <w:r w:rsidR="006771EC" w:rsidRPr="003332B6">
        <w:rPr>
          <w:color w:val="000000"/>
          <w:sz w:val="22"/>
          <w:szCs w:val="22"/>
        </w:rPr>
        <w:t>Contractor</w:t>
      </w:r>
      <w:r w:rsidRPr="003332B6">
        <w:rPr>
          <w:color w:val="000000"/>
          <w:sz w:val="22"/>
          <w:szCs w:val="22"/>
        </w:rPr>
        <w:t xml:space="preserve">.  In the case of challenge or appeal, </w:t>
      </w:r>
      <w:r w:rsidR="006771EC" w:rsidRPr="003332B6">
        <w:rPr>
          <w:color w:val="000000"/>
          <w:sz w:val="22"/>
          <w:szCs w:val="22"/>
        </w:rPr>
        <w:t>Contractor</w:t>
      </w:r>
      <w:r w:rsidRPr="003332B6">
        <w:rPr>
          <w:color w:val="000000"/>
          <w:sz w:val="22"/>
          <w:szCs w:val="22"/>
        </w:rPr>
        <w:t xml:space="preserve"> shall effect the adjustment, payment or reimbursement immediately upon a settlement, or pursue remedy through the dispute resolution provisions set forth in </w:t>
      </w:r>
      <w:r w:rsidR="00EA1F46" w:rsidRPr="003332B6">
        <w:rPr>
          <w:color w:val="000000"/>
          <w:sz w:val="22"/>
          <w:szCs w:val="22"/>
        </w:rPr>
        <w:t>Section 1 of this Exhibit</w:t>
      </w:r>
      <w:r w:rsidRPr="003332B6">
        <w:rPr>
          <w:color w:val="000000"/>
          <w:sz w:val="22"/>
          <w:szCs w:val="22"/>
        </w:rPr>
        <w:t>.</w:t>
      </w:r>
    </w:p>
    <w:p w14:paraId="7768F222" w14:textId="77777777" w:rsidR="009835AA" w:rsidRPr="003332B6" w:rsidRDefault="00397615" w:rsidP="0049787C">
      <w:pPr>
        <w:numPr>
          <w:ilvl w:val="0"/>
          <w:numId w:val="12"/>
        </w:numPr>
        <w:tabs>
          <w:tab w:val="clear" w:pos="1440"/>
          <w:tab w:val="num" w:pos="360"/>
        </w:tabs>
        <w:spacing w:afterLines="100" w:after="240"/>
        <w:ind w:left="360"/>
        <w:jc w:val="both"/>
        <w:rPr>
          <w:color w:val="000000"/>
          <w:sz w:val="22"/>
          <w:szCs w:val="22"/>
        </w:rPr>
      </w:pPr>
      <w:r w:rsidRPr="003332B6">
        <w:rPr>
          <w:color w:val="000000"/>
          <w:sz w:val="22"/>
          <w:szCs w:val="22"/>
        </w:rPr>
        <w:t xml:space="preserve">Physicians Only:  </w:t>
      </w:r>
      <w:r w:rsidR="006771EC" w:rsidRPr="003332B6">
        <w:rPr>
          <w:color w:val="000000"/>
          <w:sz w:val="22"/>
          <w:szCs w:val="22"/>
        </w:rPr>
        <w:t>Contractor</w:t>
      </w:r>
      <w:r w:rsidRPr="003332B6">
        <w:rPr>
          <w:color w:val="000000"/>
          <w:sz w:val="22"/>
          <w:szCs w:val="22"/>
        </w:rPr>
        <w:t xml:space="preserve"> does not waive its right under California Evidence Code Section 1157 et seq.  The </w:t>
      </w:r>
      <w:r w:rsidR="008328B5" w:rsidRPr="003332B6">
        <w:rPr>
          <w:color w:val="000000"/>
          <w:sz w:val="22"/>
          <w:szCs w:val="22"/>
        </w:rPr>
        <w:t>CDCR/</w:t>
      </w:r>
      <w:r w:rsidR="00F432BB" w:rsidRPr="003332B6">
        <w:rPr>
          <w:color w:val="000000"/>
          <w:sz w:val="22"/>
          <w:szCs w:val="22"/>
        </w:rPr>
        <w:t>CCHCS</w:t>
      </w:r>
      <w:r w:rsidRPr="003332B6">
        <w:rPr>
          <w:color w:val="000000"/>
          <w:sz w:val="22"/>
          <w:szCs w:val="22"/>
        </w:rPr>
        <w:t xml:space="preserve"> recognizes that the records and proceedings of </w:t>
      </w:r>
      <w:r w:rsidR="006771EC" w:rsidRPr="003332B6">
        <w:rPr>
          <w:color w:val="000000"/>
          <w:sz w:val="22"/>
          <w:szCs w:val="22"/>
        </w:rPr>
        <w:t>Contractor</w:t>
      </w:r>
      <w:r w:rsidRPr="003332B6">
        <w:rPr>
          <w:color w:val="000000"/>
          <w:sz w:val="22"/>
          <w:szCs w:val="22"/>
        </w:rPr>
        <w:t xml:space="preserve">’s committees responsible for the evaluation and improvement of the quality of care are protected under Section 1157 of the Evidence Code; and, accordingly, </w:t>
      </w:r>
      <w:r w:rsidR="004B7B9F" w:rsidRPr="003332B6">
        <w:rPr>
          <w:color w:val="000000"/>
          <w:sz w:val="22"/>
          <w:szCs w:val="22"/>
        </w:rPr>
        <w:t>CDCR/</w:t>
      </w:r>
      <w:r w:rsidR="00F432BB" w:rsidRPr="003332B6">
        <w:rPr>
          <w:color w:val="000000"/>
          <w:sz w:val="22"/>
          <w:szCs w:val="22"/>
        </w:rPr>
        <w:t>CCHCS</w:t>
      </w:r>
      <w:r w:rsidRPr="003332B6">
        <w:rPr>
          <w:color w:val="000000"/>
          <w:sz w:val="22"/>
          <w:szCs w:val="22"/>
        </w:rPr>
        <w:t xml:space="preserve"> shall maintain the confidentiality of all </w:t>
      </w:r>
      <w:r w:rsidR="006771EC" w:rsidRPr="003332B6">
        <w:rPr>
          <w:color w:val="000000"/>
          <w:sz w:val="22"/>
          <w:szCs w:val="22"/>
        </w:rPr>
        <w:t>Contractor</w:t>
      </w:r>
      <w:r w:rsidRPr="003332B6">
        <w:rPr>
          <w:color w:val="000000"/>
          <w:sz w:val="22"/>
          <w:szCs w:val="22"/>
        </w:rPr>
        <w:t xml:space="preserve"> peer review information to which it may gain access under this Agreement.  The </w:t>
      </w:r>
      <w:r w:rsidR="004B7B9F" w:rsidRPr="003332B6">
        <w:rPr>
          <w:color w:val="000000"/>
          <w:sz w:val="22"/>
          <w:szCs w:val="22"/>
        </w:rPr>
        <w:t>CDCR/</w:t>
      </w:r>
      <w:r w:rsidR="00F432BB" w:rsidRPr="003332B6">
        <w:rPr>
          <w:color w:val="000000"/>
          <w:sz w:val="22"/>
          <w:szCs w:val="22"/>
        </w:rPr>
        <w:t>CCHCS</w:t>
      </w:r>
      <w:r w:rsidRPr="003332B6">
        <w:rPr>
          <w:color w:val="000000"/>
          <w:sz w:val="22"/>
          <w:szCs w:val="22"/>
        </w:rPr>
        <w:t xml:space="preserve"> shall not disclose any information obtained from </w:t>
      </w:r>
      <w:r w:rsidR="006771EC" w:rsidRPr="003332B6">
        <w:rPr>
          <w:color w:val="000000"/>
          <w:sz w:val="22"/>
          <w:szCs w:val="22"/>
        </w:rPr>
        <w:t>Contractor</w:t>
      </w:r>
      <w:r w:rsidRPr="003332B6">
        <w:rPr>
          <w:color w:val="000000"/>
          <w:sz w:val="22"/>
          <w:szCs w:val="22"/>
        </w:rPr>
        <w:t xml:space="preserve"> hereunder except as expressly approved by </w:t>
      </w:r>
      <w:r w:rsidR="006771EC" w:rsidRPr="003332B6">
        <w:rPr>
          <w:color w:val="000000"/>
          <w:sz w:val="22"/>
          <w:szCs w:val="22"/>
        </w:rPr>
        <w:t>Contractor</w:t>
      </w:r>
      <w:r w:rsidRPr="003332B6">
        <w:rPr>
          <w:color w:val="000000"/>
          <w:sz w:val="22"/>
          <w:szCs w:val="22"/>
        </w:rPr>
        <w:t xml:space="preserve"> or as required by law.</w:t>
      </w:r>
    </w:p>
    <w:p w14:paraId="7768F223" w14:textId="77777777" w:rsidR="009835AA" w:rsidRPr="003332B6" w:rsidRDefault="006771EC" w:rsidP="0049787C">
      <w:pPr>
        <w:numPr>
          <w:ilvl w:val="0"/>
          <w:numId w:val="12"/>
        </w:numPr>
        <w:tabs>
          <w:tab w:val="clear" w:pos="1440"/>
          <w:tab w:val="num" w:pos="360"/>
        </w:tabs>
        <w:spacing w:afterLines="100" w:after="240"/>
        <w:ind w:left="360"/>
        <w:jc w:val="both"/>
        <w:rPr>
          <w:color w:val="000000"/>
          <w:sz w:val="22"/>
          <w:szCs w:val="22"/>
        </w:rPr>
      </w:pPr>
      <w:r w:rsidRPr="003332B6">
        <w:rPr>
          <w:color w:val="000000"/>
          <w:sz w:val="22"/>
          <w:szCs w:val="22"/>
        </w:rPr>
        <w:t>Contractor</w:t>
      </w:r>
      <w:r w:rsidR="00397615" w:rsidRPr="003332B6">
        <w:rPr>
          <w:color w:val="000000"/>
          <w:sz w:val="22"/>
          <w:szCs w:val="22"/>
        </w:rPr>
        <w:t xml:space="preserve"> shall furnish, upon request by </w:t>
      </w:r>
      <w:r w:rsidR="003D0712" w:rsidRPr="003332B6">
        <w:rPr>
          <w:color w:val="000000"/>
          <w:sz w:val="22"/>
          <w:szCs w:val="22"/>
        </w:rPr>
        <w:t>CDCR/CCHCS</w:t>
      </w:r>
      <w:r w:rsidR="00397615" w:rsidRPr="003332B6">
        <w:rPr>
          <w:color w:val="000000"/>
          <w:sz w:val="22"/>
          <w:szCs w:val="22"/>
        </w:rPr>
        <w:t xml:space="preserve">, any </w:t>
      </w:r>
      <w:r w:rsidR="00C807F5" w:rsidRPr="003332B6">
        <w:rPr>
          <w:rFonts w:cs="Arial"/>
          <w:color w:val="000000"/>
          <w:sz w:val="22"/>
          <w:szCs w:val="22"/>
        </w:rPr>
        <w:t xml:space="preserve">CDCR Patient-Inmate </w:t>
      </w:r>
      <w:r w:rsidR="003D0712" w:rsidRPr="003332B6">
        <w:rPr>
          <w:color w:val="000000"/>
          <w:sz w:val="22"/>
          <w:szCs w:val="22"/>
        </w:rPr>
        <w:t xml:space="preserve">and/or </w:t>
      </w:r>
      <w:r w:rsidR="00C20F0E" w:rsidRPr="003332B6">
        <w:rPr>
          <w:rFonts w:cs="Arial"/>
          <w:color w:val="000000"/>
          <w:sz w:val="22"/>
          <w:szCs w:val="22"/>
        </w:rPr>
        <w:t>DJJ Youth</w:t>
      </w:r>
      <w:r w:rsidR="00397615" w:rsidRPr="003332B6">
        <w:rPr>
          <w:color w:val="000000"/>
          <w:sz w:val="22"/>
          <w:szCs w:val="22"/>
        </w:rPr>
        <w:t xml:space="preserve"> records maintained by </w:t>
      </w:r>
      <w:r w:rsidRPr="003332B6">
        <w:rPr>
          <w:color w:val="000000"/>
          <w:sz w:val="22"/>
          <w:szCs w:val="22"/>
        </w:rPr>
        <w:t>Contractor</w:t>
      </w:r>
      <w:r w:rsidR="00397615" w:rsidRPr="003332B6">
        <w:rPr>
          <w:color w:val="000000"/>
          <w:sz w:val="22"/>
          <w:szCs w:val="22"/>
        </w:rPr>
        <w:t xml:space="preserve"> or its medical and/or professional staff or any authorized officer, agent or employee, including, but not limited to, x-rays, lab results, and any medical committee reviews and recommendations related to a </w:t>
      </w:r>
      <w:r w:rsidR="00C807F5" w:rsidRPr="003332B6">
        <w:rPr>
          <w:rFonts w:cs="Arial"/>
          <w:color w:val="000000"/>
          <w:sz w:val="22"/>
          <w:szCs w:val="22"/>
        </w:rPr>
        <w:t xml:space="preserve">CDCR Patient-Inmate </w:t>
      </w:r>
      <w:r w:rsidR="00964DAF" w:rsidRPr="003332B6">
        <w:rPr>
          <w:color w:val="000000"/>
          <w:sz w:val="22"/>
          <w:szCs w:val="22"/>
        </w:rPr>
        <w:t xml:space="preserve">and/or </w:t>
      </w:r>
      <w:r w:rsidR="00C20F0E" w:rsidRPr="003332B6">
        <w:rPr>
          <w:rFonts w:cs="Arial"/>
          <w:color w:val="000000"/>
          <w:sz w:val="22"/>
          <w:szCs w:val="22"/>
        </w:rPr>
        <w:t>DJJ Youth</w:t>
      </w:r>
      <w:r w:rsidR="00397615" w:rsidRPr="003332B6">
        <w:rPr>
          <w:color w:val="000000"/>
          <w:sz w:val="22"/>
          <w:szCs w:val="22"/>
        </w:rPr>
        <w:t>.</w:t>
      </w:r>
    </w:p>
    <w:p w14:paraId="7768F224" w14:textId="77777777" w:rsidR="009835AA" w:rsidRPr="003332B6" w:rsidRDefault="00397615" w:rsidP="0049787C">
      <w:pPr>
        <w:numPr>
          <w:ilvl w:val="0"/>
          <w:numId w:val="12"/>
        </w:numPr>
        <w:tabs>
          <w:tab w:val="clear" w:pos="1440"/>
          <w:tab w:val="num" w:pos="360"/>
        </w:tabs>
        <w:spacing w:afterLines="100" w:after="240"/>
        <w:ind w:left="360"/>
        <w:jc w:val="both"/>
        <w:rPr>
          <w:color w:val="000000"/>
          <w:sz w:val="22"/>
          <w:szCs w:val="22"/>
        </w:rPr>
      </w:pPr>
      <w:r w:rsidRPr="003332B6">
        <w:rPr>
          <w:color w:val="000000"/>
          <w:sz w:val="22"/>
          <w:szCs w:val="22"/>
        </w:rPr>
        <w:t xml:space="preserve">Findings shall be submitted to </w:t>
      </w:r>
      <w:r w:rsidR="006771EC" w:rsidRPr="003332B6">
        <w:rPr>
          <w:color w:val="000000"/>
          <w:sz w:val="22"/>
          <w:szCs w:val="22"/>
        </w:rPr>
        <w:t>Contractor</w:t>
      </w:r>
      <w:r w:rsidRPr="003332B6">
        <w:rPr>
          <w:color w:val="000000"/>
          <w:sz w:val="22"/>
          <w:szCs w:val="22"/>
        </w:rPr>
        <w:t xml:space="preserve">, and </w:t>
      </w:r>
      <w:r w:rsidR="008464F1" w:rsidRPr="003332B6">
        <w:rPr>
          <w:color w:val="000000"/>
          <w:sz w:val="22"/>
          <w:szCs w:val="22"/>
        </w:rPr>
        <w:t>CDCR/</w:t>
      </w:r>
      <w:r w:rsidR="00F432BB" w:rsidRPr="003332B6">
        <w:rPr>
          <w:color w:val="000000"/>
          <w:sz w:val="22"/>
          <w:szCs w:val="22"/>
        </w:rPr>
        <w:t>CCHCS</w:t>
      </w:r>
      <w:r w:rsidRPr="003332B6">
        <w:rPr>
          <w:color w:val="000000"/>
          <w:sz w:val="22"/>
          <w:szCs w:val="22"/>
        </w:rPr>
        <w:t xml:space="preserve"> will establish a review date at which time expectations and time frames for correcting any deficiencies will be established.  Failure by </w:t>
      </w:r>
      <w:r w:rsidR="006771EC" w:rsidRPr="003332B6">
        <w:rPr>
          <w:color w:val="000000"/>
          <w:sz w:val="22"/>
          <w:szCs w:val="22"/>
        </w:rPr>
        <w:t>Contractor</w:t>
      </w:r>
      <w:r w:rsidRPr="003332B6">
        <w:rPr>
          <w:color w:val="000000"/>
          <w:sz w:val="22"/>
          <w:szCs w:val="22"/>
        </w:rPr>
        <w:t xml:space="preserve"> to correct deficiencies, within agreed upon time frames, shall be reason for termination in accordance with </w:t>
      </w:r>
      <w:r w:rsidR="00B06C20" w:rsidRPr="003332B6">
        <w:rPr>
          <w:color w:val="000000"/>
          <w:sz w:val="22"/>
          <w:szCs w:val="22"/>
        </w:rPr>
        <w:t xml:space="preserve">Section 2. Item b, </w:t>
      </w:r>
      <w:r w:rsidRPr="003332B6">
        <w:rPr>
          <w:color w:val="000000"/>
          <w:sz w:val="22"/>
          <w:szCs w:val="22"/>
        </w:rPr>
        <w:t>Termination of Agreement for Cause provision in this Exhibit.</w:t>
      </w:r>
    </w:p>
    <w:p w14:paraId="7768F225" w14:textId="77777777" w:rsidR="009835AA" w:rsidRPr="003332B6" w:rsidRDefault="00910C74" w:rsidP="00910C74">
      <w:pPr>
        <w:keepNext/>
        <w:numPr>
          <w:ilvl w:val="0"/>
          <w:numId w:val="1"/>
        </w:numPr>
        <w:tabs>
          <w:tab w:val="clear" w:pos="720"/>
          <w:tab w:val="left" w:pos="0"/>
        </w:tabs>
        <w:spacing w:afterLines="100" w:after="240"/>
        <w:ind w:left="0"/>
        <w:outlineLvl w:val="0"/>
        <w:rPr>
          <w:rFonts w:cs="Arial"/>
          <w:b/>
          <w:color w:val="000000"/>
          <w:sz w:val="22"/>
          <w:szCs w:val="22"/>
          <w:u w:val="single"/>
        </w:rPr>
      </w:pPr>
      <w:r>
        <w:rPr>
          <w:rFonts w:cs="Arial"/>
          <w:b/>
          <w:color w:val="000000"/>
          <w:sz w:val="22"/>
          <w:szCs w:val="22"/>
          <w:u w:val="single"/>
        </w:rPr>
        <w:lastRenderedPageBreak/>
        <w:t>Utilization Management (UM)</w:t>
      </w:r>
    </w:p>
    <w:p w14:paraId="7768F226" w14:textId="77777777" w:rsidR="009835AA" w:rsidRPr="003332B6" w:rsidRDefault="003D0712" w:rsidP="0049787C">
      <w:pPr>
        <w:pStyle w:val="BodyText3"/>
        <w:keepNext/>
        <w:keepLines/>
        <w:numPr>
          <w:ilvl w:val="1"/>
          <w:numId w:val="9"/>
        </w:numPr>
        <w:tabs>
          <w:tab w:val="clear" w:pos="1440"/>
          <w:tab w:val="num" w:pos="360"/>
        </w:tabs>
        <w:spacing w:afterLines="100" w:after="240"/>
        <w:ind w:left="360" w:hanging="360"/>
        <w:jc w:val="both"/>
        <w:rPr>
          <w:rFonts w:cs="Arial"/>
          <w:color w:val="000000"/>
          <w:sz w:val="22"/>
          <w:szCs w:val="22"/>
        </w:rPr>
      </w:pPr>
      <w:r w:rsidRPr="003332B6">
        <w:rPr>
          <w:rFonts w:cs="Arial"/>
          <w:color w:val="000000"/>
          <w:sz w:val="22"/>
          <w:szCs w:val="22"/>
        </w:rPr>
        <w:t>CDCR/CCHCS</w:t>
      </w:r>
      <w:r w:rsidR="00FA5DBB" w:rsidRPr="003332B6">
        <w:rPr>
          <w:rFonts w:cs="Arial"/>
          <w:color w:val="000000"/>
          <w:sz w:val="22"/>
          <w:szCs w:val="22"/>
        </w:rPr>
        <w:t xml:space="preserve"> </w:t>
      </w:r>
      <w:r w:rsidR="00397615" w:rsidRPr="003332B6">
        <w:rPr>
          <w:rFonts w:cs="Arial"/>
          <w:color w:val="000000"/>
          <w:sz w:val="22"/>
          <w:szCs w:val="22"/>
        </w:rPr>
        <w:t xml:space="preserve">reserves the right to inspect, monitor, and perform utilization reviews prospectively, concurrently, or retrospectively, regarding the courses of medical treatment or hospitalization provided to </w:t>
      </w:r>
      <w:r w:rsidR="00C807F5" w:rsidRPr="003332B6">
        <w:rPr>
          <w:rFonts w:cs="Arial"/>
          <w:color w:val="000000"/>
          <w:sz w:val="22"/>
          <w:szCs w:val="22"/>
        </w:rPr>
        <w:t xml:space="preserve">CDCR Patient-Inmates </w:t>
      </w:r>
      <w:r w:rsidR="00964DAF" w:rsidRPr="003332B6">
        <w:rPr>
          <w:rFonts w:cs="Arial"/>
          <w:color w:val="000000"/>
          <w:sz w:val="22"/>
          <w:szCs w:val="22"/>
        </w:rPr>
        <w:t xml:space="preserve">and/or </w:t>
      </w:r>
      <w:r w:rsidR="00C20F0E" w:rsidRPr="003332B6">
        <w:rPr>
          <w:rFonts w:cs="Arial"/>
          <w:color w:val="000000"/>
          <w:sz w:val="22"/>
          <w:szCs w:val="22"/>
        </w:rPr>
        <w:t>DJJ Youth</w:t>
      </w:r>
      <w:r w:rsidR="00964DAF" w:rsidRPr="003332B6">
        <w:rPr>
          <w:rFonts w:cs="Arial"/>
          <w:color w:val="000000"/>
          <w:sz w:val="22"/>
          <w:szCs w:val="22"/>
        </w:rPr>
        <w:t xml:space="preserve"> </w:t>
      </w:r>
      <w:r w:rsidR="00397615" w:rsidRPr="003332B6">
        <w:rPr>
          <w:rFonts w:cs="Arial"/>
          <w:color w:val="000000"/>
          <w:sz w:val="22"/>
          <w:szCs w:val="22"/>
        </w:rPr>
        <w:t xml:space="preserve">when performed by </w:t>
      </w:r>
      <w:r w:rsidR="006771EC" w:rsidRPr="003332B6">
        <w:rPr>
          <w:rFonts w:cs="Arial"/>
          <w:color w:val="000000"/>
          <w:sz w:val="22"/>
          <w:szCs w:val="22"/>
        </w:rPr>
        <w:t>Contractor</w:t>
      </w:r>
      <w:r w:rsidR="00397615" w:rsidRPr="003332B6">
        <w:rPr>
          <w:rFonts w:cs="Arial"/>
          <w:color w:val="000000"/>
          <w:sz w:val="22"/>
          <w:szCs w:val="22"/>
        </w:rPr>
        <w:t xml:space="preserve"> and/or </w:t>
      </w:r>
      <w:r w:rsidR="00BF5C14" w:rsidRPr="003332B6">
        <w:rPr>
          <w:rFonts w:cs="Arial"/>
          <w:color w:val="000000"/>
          <w:sz w:val="22"/>
          <w:szCs w:val="22"/>
        </w:rPr>
        <w:t>Providers</w:t>
      </w:r>
      <w:r w:rsidR="00397615" w:rsidRPr="003332B6">
        <w:rPr>
          <w:rFonts w:cs="Arial"/>
          <w:color w:val="000000"/>
          <w:sz w:val="22"/>
          <w:szCs w:val="22"/>
        </w:rPr>
        <w:t xml:space="preserve">.  </w:t>
      </w:r>
      <w:r w:rsidR="00FA5DBB" w:rsidRPr="003332B6">
        <w:rPr>
          <w:rFonts w:cs="Arial"/>
          <w:color w:val="000000"/>
          <w:sz w:val="22"/>
          <w:szCs w:val="22"/>
        </w:rPr>
        <w:t>CDCR</w:t>
      </w:r>
      <w:r w:rsidR="00747767" w:rsidRPr="003332B6">
        <w:rPr>
          <w:rFonts w:cs="Arial"/>
          <w:color w:val="000000"/>
          <w:sz w:val="22"/>
          <w:szCs w:val="22"/>
        </w:rPr>
        <w:t>/CCHCS</w:t>
      </w:r>
      <w:r w:rsidR="00FA5DBB" w:rsidRPr="003332B6">
        <w:rPr>
          <w:rFonts w:cs="Arial"/>
          <w:color w:val="000000"/>
          <w:sz w:val="22"/>
          <w:szCs w:val="22"/>
        </w:rPr>
        <w:t xml:space="preserve"> </w:t>
      </w:r>
      <w:r w:rsidR="00397615" w:rsidRPr="003332B6">
        <w:rPr>
          <w:rFonts w:cs="Arial"/>
          <w:color w:val="000000"/>
          <w:sz w:val="22"/>
          <w:szCs w:val="22"/>
        </w:rPr>
        <w:t xml:space="preserve">may delegate this right to another State Agency or party.  Such reviews shall be undertaken to determine whether the course of treatment or services had prior authorization, were medically necessary and performed in accordance with </w:t>
      </w:r>
      <w:r w:rsidR="00F432BB" w:rsidRPr="003332B6">
        <w:rPr>
          <w:rFonts w:cs="Arial"/>
          <w:color w:val="000000"/>
          <w:sz w:val="22"/>
          <w:szCs w:val="22"/>
        </w:rPr>
        <w:t>CCHCS</w:t>
      </w:r>
      <w:r w:rsidR="00397615" w:rsidRPr="003332B6">
        <w:rPr>
          <w:rFonts w:cs="Arial"/>
          <w:color w:val="000000"/>
          <w:sz w:val="22"/>
          <w:szCs w:val="22"/>
        </w:rPr>
        <w:t xml:space="preserve"> Medical Standards of Care.  </w:t>
      </w:r>
      <w:r w:rsidR="007F62A4" w:rsidRPr="003332B6">
        <w:rPr>
          <w:sz w:val="22"/>
          <w:szCs w:val="22"/>
        </w:rPr>
        <w:t>CCHCS Medical Standards of Care mean</w:t>
      </w:r>
      <w:r w:rsidR="005259A3" w:rsidRPr="003332B6">
        <w:rPr>
          <w:sz w:val="22"/>
          <w:szCs w:val="22"/>
        </w:rPr>
        <w:t>s</w:t>
      </w:r>
      <w:r w:rsidR="007F62A4" w:rsidRPr="003332B6">
        <w:rPr>
          <w:sz w:val="22"/>
          <w:szCs w:val="22"/>
        </w:rPr>
        <w:t xml:space="preserve"> </w:t>
      </w:r>
      <w:proofErr w:type="spellStart"/>
      <w:r w:rsidR="00235603" w:rsidRPr="003332B6">
        <w:rPr>
          <w:sz w:val="22"/>
          <w:szCs w:val="22"/>
        </w:rPr>
        <w:t>Inter</w:t>
      </w:r>
      <w:r w:rsidR="003220FC" w:rsidRPr="003332B6">
        <w:rPr>
          <w:sz w:val="22"/>
          <w:szCs w:val="22"/>
        </w:rPr>
        <w:t>Q</w:t>
      </w:r>
      <w:r w:rsidR="00235603" w:rsidRPr="003332B6">
        <w:rPr>
          <w:sz w:val="22"/>
          <w:szCs w:val="22"/>
        </w:rPr>
        <w:t>ual</w:t>
      </w:r>
      <w:proofErr w:type="spellEnd"/>
      <w:r w:rsidR="003220FC" w:rsidRPr="003332B6">
        <w:rPr>
          <w:sz w:val="22"/>
          <w:szCs w:val="22"/>
        </w:rPr>
        <w:t>®</w:t>
      </w:r>
      <w:r w:rsidR="00235603" w:rsidRPr="003332B6">
        <w:rPr>
          <w:sz w:val="22"/>
          <w:szCs w:val="22"/>
        </w:rPr>
        <w:t xml:space="preserve"> Care Planning Criteria, published by McKesson Health Solutions, LLC</w:t>
      </w:r>
      <w:r w:rsidR="007F62A4" w:rsidRPr="003332B6">
        <w:rPr>
          <w:sz w:val="22"/>
          <w:szCs w:val="22"/>
        </w:rPr>
        <w:t xml:space="preserve">, except to the extent they conflict with the Inmate Medical Services Policies and Procedures (IMSP&amp;P), except to the extent the </w:t>
      </w:r>
      <w:proofErr w:type="spellStart"/>
      <w:r w:rsidR="007F62A4" w:rsidRPr="003332B6">
        <w:rPr>
          <w:sz w:val="22"/>
          <w:szCs w:val="22"/>
        </w:rPr>
        <w:t>InterQual</w:t>
      </w:r>
      <w:proofErr w:type="spellEnd"/>
      <w:r w:rsidR="007F62A4" w:rsidRPr="003332B6">
        <w:rPr>
          <w:sz w:val="22"/>
          <w:szCs w:val="22"/>
        </w:rPr>
        <w:t>® criteria or the IMSP&amp;Ps conflict with Articles 8 and 9, of Subchapter 4, of Chapter 1, of Division 3, of Title 15 of the California Code of Regulations.</w:t>
      </w:r>
      <w:r w:rsidR="00235603" w:rsidRPr="003332B6">
        <w:rPr>
          <w:sz w:val="22"/>
          <w:szCs w:val="22"/>
        </w:rPr>
        <w:t xml:space="preserve">  </w:t>
      </w:r>
      <w:r w:rsidR="007F62A4" w:rsidRPr="003332B6">
        <w:rPr>
          <w:sz w:val="22"/>
          <w:szCs w:val="22"/>
        </w:rPr>
        <w:t xml:space="preserve">Requests for </w:t>
      </w:r>
      <w:proofErr w:type="spellStart"/>
      <w:r w:rsidR="007F62A4" w:rsidRPr="003332B6">
        <w:rPr>
          <w:sz w:val="22"/>
          <w:szCs w:val="22"/>
        </w:rPr>
        <w:t>InterQual</w:t>
      </w:r>
      <w:proofErr w:type="spellEnd"/>
      <w:r w:rsidR="007F62A4" w:rsidRPr="003332B6">
        <w:rPr>
          <w:sz w:val="22"/>
          <w:szCs w:val="22"/>
        </w:rPr>
        <w:t xml:space="preserve">® criteria should be directed to </w:t>
      </w:r>
      <w:hyperlink r:id="rId8" w:tooltip="Email address for requests for InterQual critiera." w:history="1">
        <w:r w:rsidR="007F62A4" w:rsidRPr="003332B6">
          <w:rPr>
            <w:rStyle w:val="Hyperlink"/>
            <w:sz w:val="22"/>
            <w:szCs w:val="22"/>
          </w:rPr>
          <w:t>um@cdcr.ca.gov</w:t>
        </w:r>
      </w:hyperlink>
      <w:r w:rsidR="007F62A4" w:rsidRPr="003332B6">
        <w:rPr>
          <w:sz w:val="22"/>
          <w:szCs w:val="22"/>
        </w:rPr>
        <w:t xml:space="preserve"> and the IMSP&amp;Ps are available at </w:t>
      </w:r>
      <w:hyperlink r:id="rId9" w:tooltip="Hyperlink to webpage where IMSP&amp;P are located." w:history="1">
        <w:r w:rsidR="007F62A4" w:rsidRPr="003332B6">
          <w:rPr>
            <w:rStyle w:val="Hyperlink"/>
            <w:sz w:val="22"/>
            <w:szCs w:val="22"/>
          </w:rPr>
          <w:t>http://www.cphcs.ca.gov/imspp.aspx</w:t>
        </w:r>
      </w:hyperlink>
      <w:r w:rsidR="007F62A4" w:rsidRPr="003332B6">
        <w:rPr>
          <w:sz w:val="22"/>
          <w:szCs w:val="22"/>
        </w:rPr>
        <w:t>. </w:t>
      </w:r>
    </w:p>
    <w:p w14:paraId="7768F227" w14:textId="77777777" w:rsidR="009835AA" w:rsidRPr="003332B6" w:rsidRDefault="006771EC" w:rsidP="0049787C">
      <w:pPr>
        <w:pStyle w:val="BodyText3"/>
        <w:widowControl w:val="0"/>
        <w:numPr>
          <w:ilvl w:val="1"/>
          <w:numId w:val="9"/>
        </w:numPr>
        <w:tabs>
          <w:tab w:val="clear" w:pos="1440"/>
          <w:tab w:val="num" w:pos="360"/>
        </w:tabs>
        <w:spacing w:afterLines="100" w:after="240"/>
        <w:ind w:left="360" w:hanging="360"/>
        <w:jc w:val="both"/>
        <w:rPr>
          <w:rFonts w:cs="Arial"/>
          <w:color w:val="000000"/>
          <w:sz w:val="22"/>
          <w:szCs w:val="22"/>
        </w:rPr>
      </w:pPr>
      <w:r w:rsidRPr="003332B6">
        <w:rPr>
          <w:rFonts w:cs="Arial"/>
          <w:color w:val="000000"/>
          <w:sz w:val="22"/>
          <w:szCs w:val="22"/>
        </w:rPr>
        <w:t>Contractor</w:t>
      </w:r>
      <w:r w:rsidR="00397615" w:rsidRPr="003332B6">
        <w:rPr>
          <w:rFonts w:cs="Arial"/>
          <w:color w:val="000000"/>
          <w:sz w:val="22"/>
          <w:szCs w:val="22"/>
        </w:rPr>
        <w:t xml:space="preserve"> agrees to make available to </w:t>
      </w:r>
      <w:r w:rsidR="003D0712" w:rsidRPr="003332B6">
        <w:rPr>
          <w:rFonts w:cs="Arial"/>
          <w:color w:val="000000"/>
          <w:sz w:val="22"/>
          <w:szCs w:val="22"/>
        </w:rPr>
        <w:t>CDCR/CCHCS</w:t>
      </w:r>
      <w:r w:rsidR="00FA5DBB" w:rsidRPr="003332B6">
        <w:rPr>
          <w:rFonts w:cs="Arial"/>
          <w:color w:val="000000"/>
          <w:sz w:val="22"/>
          <w:szCs w:val="22"/>
        </w:rPr>
        <w:t xml:space="preserve"> </w:t>
      </w:r>
      <w:r w:rsidR="00397615" w:rsidRPr="003332B6">
        <w:rPr>
          <w:rFonts w:cs="Arial"/>
          <w:color w:val="000000"/>
          <w:sz w:val="22"/>
          <w:szCs w:val="22"/>
        </w:rPr>
        <w:t>for purposes of utilization review, an individual</w:t>
      </w:r>
      <w:r w:rsidR="00685616" w:rsidRPr="003332B6">
        <w:rPr>
          <w:rFonts w:cs="Arial"/>
          <w:color w:val="000000"/>
          <w:sz w:val="22"/>
          <w:szCs w:val="22"/>
        </w:rPr>
        <w:t xml:space="preserve"> </w:t>
      </w:r>
      <w:r w:rsidR="00C807F5" w:rsidRPr="003332B6">
        <w:rPr>
          <w:rFonts w:cs="Arial"/>
          <w:color w:val="000000"/>
          <w:sz w:val="22"/>
          <w:szCs w:val="22"/>
        </w:rPr>
        <w:t xml:space="preserve">CDCR Patient-Inmate’s </w:t>
      </w:r>
      <w:r w:rsidR="00964DAF" w:rsidRPr="003332B6">
        <w:rPr>
          <w:rFonts w:cs="Arial"/>
          <w:color w:val="000000"/>
          <w:sz w:val="22"/>
          <w:szCs w:val="22"/>
        </w:rPr>
        <w:t xml:space="preserve">and/or </w:t>
      </w:r>
      <w:r w:rsidR="00C20F0E" w:rsidRPr="003332B6">
        <w:rPr>
          <w:rFonts w:cs="Arial"/>
          <w:color w:val="000000"/>
          <w:sz w:val="22"/>
          <w:szCs w:val="22"/>
        </w:rPr>
        <w:t>DJJ Youth</w:t>
      </w:r>
      <w:r w:rsidR="00964DAF" w:rsidRPr="003332B6">
        <w:rPr>
          <w:rFonts w:cs="Arial"/>
          <w:color w:val="000000"/>
          <w:sz w:val="22"/>
          <w:szCs w:val="22"/>
        </w:rPr>
        <w:t xml:space="preserve">’s </w:t>
      </w:r>
      <w:r w:rsidR="00397615" w:rsidRPr="003332B6">
        <w:rPr>
          <w:rFonts w:cs="Arial"/>
          <w:color w:val="000000"/>
          <w:sz w:val="22"/>
          <w:szCs w:val="22"/>
        </w:rPr>
        <w:t xml:space="preserve">medical record upon request from a </w:t>
      </w:r>
      <w:r w:rsidR="00FA5DBB" w:rsidRPr="003332B6">
        <w:rPr>
          <w:rFonts w:cs="Arial"/>
          <w:color w:val="000000"/>
          <w:sz w:val="22"/>
          <w:szCs w:val="22"/>
        </w:rPr>
        <w:t>CDCR</w:t>
      </w:r>
      <w:r w:rsidR="00747767" w:rsidRPr="003332B6">
        <w:rPr>
          <w:rFonts w:cs="Arial"/>
          <w:color w:val="000000"/>
          <w:sz w:val="22"/>
          <w:szCs w:val="22"/>
        </w:rPr>
        <w:t>/CCHCS</w:t>
      </w:r>
      <w:r w:rsidR="00FA5DBB" w:rsidRPr="003332B6">
        <w:rPr>
          <w:rFonts w:cs="Arial"/>
          <w:color w:val="000000"/>
          <w:sz w:val="22"/>
          <w:szCs w:val="22"/>
        </w:rPr>
        <w:t xml:space="preserve"> </w:t>
      </w:r>
      <w:r w:rsidR="009E65B9" w:rsidRPr="003332B6">
        <w:rPr>
          <w:rFonts w:cs="Arial"/>
          <w:color w:val="000000"/>
          <w:sz w:val="22"/>
          <w:szCs w:val="22"/>
        </w:rPr>
        <w:t>UM</w:t>
      </w:r>
      <w:r w:rsidR="00397615" w:rsidRPr="003332B6">
        <w:rPr>
          <w:rFonts w:cs="Arial"/>
          <w:color w:val="000000"/>
          <w:sz w:val="22"/>
          <w:szCs w:val="22"/>
        </w:rPr>
        <w:t xml:space="preserve"> physician or UM nurse.  </w:t>
      </w:r>
      <w:r w:rsidRPr="003332B6">
        <w:rPr>
          <w:rFonts w:cs="Arial"/>
          <w:color w:val="000000"/>
          <w:sz w:val="22"/>
          <w:szCs w:val="22"/>
        </w:rPr>
        <w:t>Contractor</w:t>
      </w:r>
      <w:r w:rsidR="00397615" w:rsidRPr="003332B6">
        <w:rPr>
          <w:rFonts w:cs="Arial"/>
          <w:color w:val="000000"/>
          <w:sz w:val="22"/>
          <w:szCs w:val="22"/>
        </w:rPr>
        <w:t xml:space="preserve"> agrees that </w:t>
      </w:r>
      <w:r w:rsidRPr="003332B6">
        <w:rPr>
          <w:rFonts w:cs="Arial"/>
          <w:color w:val="000000"/>
          <w:sz w:val="22"/>
          <w:szCs w:val="22"/>
        </w:rPr>
        <w:t>Contractor</w:t>
      </w:r>
      <w:r w:rsidR="00397615" w:rsidRPr="003332B6">
        <w:rPr>
          <w:rFonts w:cs="Arial"/>
          <w:color w:val="000000"/>
          <w:sz w:val="22"/>
          <w:szCs w:val="22"/>
        </w:rPr>
        <w:t xml:space="preserve">’s discharge protocols may not be applicable to all </w:t>
      </w:r>
      <w:r w:rsidR="00FA5DBB" w:rsidRPr="003332B6">
        <w:rPr>
          <w:rFonts w:cs="Arial"/>
          <w:color w:val="000000"/>
          <w:sz w:val="22"/>
          <w:szCs w:val="22"/>
        </w:rPr>
        <w:t xml:space="preserve">CDCR </w:t>
      </w:r>
      <w:r w:rsidR="00397615" w:rsidRPr="003332B6">
        <w:rPr>
          <w:rFonts w:cs="Arial"/>
          <w:color w:val="000000"/>
          <w:sz w:val="22"/>
          <w:szCs w:val="22"/>
        </w:rPr>
        <w:t xml:space="preserve">cases and that discharge determinations shall be with the concurrence of the </w:t>
      </w:r>
      <w:r w:rsidR="00FA5DBB" w:rsidRPr="003332B6">
        <w:rPr>
          <w:rFonts w:cs="Arial"/>
          <w:color w:val="000000"/>
          <w:sz w:val="22"/>
          <w:szCs w:val="22"/>
        </w:rPr>
        <w:t xml:space="preserve">CDCR </w:t>
      </w:r>
      <w:r w:rsidR="00397615" w:rsidRPr="003332B6">
        <w:rPr>
          <w:rFonts w:cs="Arial"/>
          <w:color w:val="000000"/>
          <w:sz w:val="22"/>
          <w:szCs w:val="22"/>
        </w:rPr>
        <w:t>attending physician.</w:t>
      </w:r>
    </w:p>
    <w:p w14:paraId="7768F228" w14:textId="77777777" w:rsidR="009835AA" w:rsidRPr="003332B6" w:rsidRDefault="006771EC" w:rsidP="0049787C">
      <w:pPr>
        <w:pStyle w:val="BodyText3"/>
        <w:widowControl w:val="0"/>
        <w:numPr>
          <w:ilvl w:val="1"/>
          <w:numId w:val="9"/>
        </w:numPr>
        <w:tabs>
          <w:tab w:val="clear" w:pos="1440"/>
          <w:tab w:val="num" w:pos="360"/>
        </w:tabs>
        <w:spacing w:afterLines="100" w:after="240"/>
        <w:ind w:left="360" w:hanging="360"/>
        <w:jc w:val="both"/>
        <w:rPr>
          <w:rFonts w:cs="Arial"/>
          <w:color w:val="000000"/>
          <w:sz w:val="22"/>
          <w:szCs w:val="22"/>
        </w:rPr>
      </w:pPr>
      <w:r w:rsidRPr="003332B6">
        <w:rPr>
          <w:color w:val="000000"/>
          <w:sz w:val="22"/>
          <w:szCs w:val="22"/>
        </w:rPr>
        <w:t>Contractor</w:t>
      </w:r>
      <w:r w:rsidR="00397615" w:rsidRPr="003332B6">
        <w:rPr>
          <w:color w:val="000000"/>
          <w:sz w:val="22"/>
          <w:szCs w:val="22"/>
        </w:rPr>
        <w:t xml:space="preserve"> acknowledges and agrees to inform its </w:t>
      </w:r>
      <w:r w:rsidR="00482BFF" w:rsidRPr="003332B6">
        <w:rPr>
          <w:color w:val="000000"/>
          <w:sz w:val="22"/>
          <w:szCs w:val="22"/>
        </w:rPr>
        <w:t xml:space="preserve">Providers </w:t>
      </w:r>
      <w:r w:rsidR="00397615" w:rsidRPr="003332B6">
        <w:rPr>
          <w:color w:val="000000"/>
          <w:sz w:val="22"/>
          <w:szCs w:val="22"/>
        </w:rPr>
        <w:t>that UM decisions shall not be deemed a substitute for the independent judgment of the treating physician or preclude treatment but shall be cause for denial of compensation for such treatment or hospitalization found to be inappropriate, whether identified through prospective, concurrent, or retrospective utilization review.</w:t>
      </w:r>
    </w:p>
    <w:p w14:paraId="7768F229" w14:textId="77777777" w:rsidR="009835AA" w:rsidRPr="003332B6" w:rsidRDefault="006771EC" w:rsidP="0049787C">
      <w:pPr>
        <w:pStyle w:val="BodyText3"/>
        <w:widowControl w:val="0"/>
        <w:numPr>
          <w:ilvl w:val="1"/>
          <w:numId w:val="9"/>
        </w:numPr>
        <w:tabs>
          <w:tab w:val="clear" w:pos="1440"/>
          <w:tab w:val="num" w:pos="360"/>
        </w:tabs>
        <w:spacing w:afterLines="100" w:after="240"/>
        <w:ind w:left="360" w:hanging="360"/>
        <w:jc w:val="both"/>
        <w:rPr>
          <w:rFonts w:cs="Arial"/>
          <w:color w:val="000000"/>
          <w:sz w:val="22"/>
          <w:szCs w:val="22"/>
        </w:rPr>
      </w:pPr>
      <w:r w:rsidRPr="003332B6">
        <w:rPr>
          <w:rFonts w:cs="Arial"/>
          <w:color w:val="000000"/>
          <w:sz w:val="22"/>
          <w:szCs w:val="22"/>
        </w:rPr>
        <w:t>Contractor</w:t>
      </w:r>
      <w:r w:rsidR="00397615" w:rsidRPr="003332B6">
        <w:rPr>
          <w:rFonts w:cs="Arial"/>
          <w:color w:val="000000"/>
          <w:sz w:val="22"/>
          <w:szCs w:val="22"/>
        </w:rPr>
        <w:t xml:space="preserve"> acknowledges and agrees that concurrent utilization management review shall not operate to prevent or delay the delivery of emergency medical treatment.</w:t>
      </w:r>
    </w:p>
    <w:p w14:paraId="7768F22A" w14:textId="77777777" w:rsidR="009835AA" w:rsidRPr="003332B6" w:rsidRDefault="00397615" w:rsidP="00910C74">
      <w:pPr>
        <w:keepNext/>
        <w:numPr>
          <w:ilvl w:val="0"/>
          <w:numId w:val="1"/>
        </w:numPr>
        <w:tabs>
          <w:tab w:val="clear" w:pos="720"/>
          <w:tab w:val="left" w:pos="0"/>
        </w:tabs>
        <w:spacing w:afterLines="100" w:after="240"/>
        <w:ind w:left="0"/>
        <w:outlineLvl w:val="0"/>
        <w:rPr>
          <w:rFonts w:cs="Arial"/>
          <w:b/>
          <w:color w:val="000000"/>
          <w:sz w:val="22"/>
          <w:szCs w:val="22"/>
          <w:u w:val="single"/>
        </w:rPr>
      </w:pPr>
      <w:r w:rsidRPr="003332B6">
        <w:rPr>
          <w:rFonts w:cs="Arial"/>
          <w:b/>
          <w:color w:val="000000"/>
          <w:sz w:val="22"/>
          <w:szCs w:val="22"/>
          <w:u w:val="single"/>
        </w:rPr>
        <w:t>Utilization Management Appeals</w:t>
      </w:r>
    </w:p>
    <w:p w14:paraId="7768F22B" w14:textId="77777777" w:rsidR="00397615" w:rsidRPr="003332B6" w:rsidRDefault="002F0776" w:rsidP="00910C74">
      <w:pPr>
        <w:pStyle w:val="BodyTextIndent2"/>
        <w:keepNext/>
        <w:tabs>
          <w:tab w:val="left" w:pos="900"/>
          <w:tab w:val="left" w:pos="1260"/>
          <w:tab w:val="left" w:pos="1620"/>
          <w:tab w:val="left" w:pos="4320"/>
        </w:tabs>
        <w:spacing w:afterLines="100" w:after="240"/>
        <w:ind w:left="90" w:firstLine="0"/>
        <w:rPr>
          <w:color w:val="000000"/>
          <w:sz w:val="22"/>
          <w:szCs w:val="22"/>
        </w:rPr>
      </w:pPr>
      <w:r w:rsidRPr="003332B6">
        <w:rPr>
          <w:color w:val="000000"/>
          <w:sz w:val="22"/>
          <w:szCs w:val="22"/>
        </w:rPr>
        <w:t xml:space="preserve">If </w:t>
      </w:r>
      <w:r w:rsidR="00397615" w:rsidRPr="003332B6">
        <w:rPr>
          <w:color w:val="000000"/>
          <w:sz w:val="22"/>
          <w:szCs w:val="22"/>
        </w:rPr>
        <w:t xml:space="preserve">the </w:t>
      </w:r>
      <w:r w:rsidR="006771EC" w:rsidRPr="003332B6">
        <w:rPr>
          <w:color w:val="000000"/>
          <w:sz w:val="22"/>
          <w:szCs w:val="22"/>
        </w:rPr>
        <w:t>Contractor</w:t>
      </w:r>
      <w:r w:rsidR="00397615" w:rsidRPr="003332B6">
        <w:rPr>
          <w:color w:val="000000"/>
          <w:sz w:val="22"/>
          <w:szCs w:val="22"/>
        </w:rPr>
        <w:t xml:space="preserve"> disagree</w:t>
      </w:r>
      <w:r w:rsidRPr="003332B6">
        <w:rPr>
          <w:color w:val="000000"/>
          <w:sz w:val="22"/>
          <w:szCs w:val="22"/>
        </w:rPr>
        <w:t>s</w:t>
      </w:r>
      <w:r w:rsidR="00397615" w:rsidRPr="003332B6">
        <w:rPr>
          <w:color w:val="000000"/>
          <w:sz w:val="22"/>
          <w:szCs w:val="22"/>
        </w:rPr>
        <w:t xml:space="preserve"> with the UM review of an invoice/service that results in a denial or disallowance of a billed service, </w:t>
      </w:r>
      <w:r w:rsidR="006771EC" w:rsidRPr="003332B6">
        <w:rPr>
          <w:color w:val="000000"/>
          <w:sz w:val="22"/>
          <w:szCs w:val="22"/>
        </w:rPr>
        <w:t>Contractor</w:t>
      </w:r>
      <w:r w:rsidR="00397615" w:rsidRPr="003332B6">
        <w:rPr>
          <w:color w:val="000000"/>
          <w:sz w:val="22"/>
          <w:szCs w:val="22"/>
        </w:rPr>
        <w:t xml:space="preserve"> agrees to pursue resolution by sequentially following the steps described below</w:t>
      </w:r>
      <w:r w:rsidR="00126573" w:rsidRPr="003332B6">
        <w:rPr>
          <w:color w:val="000000"/>
          <w:sz w:val="22"/>
          <w:szCs w:val="22"/>
        </w:rPr>
        <w:t>.</w:t>
      </w:r>
      <w:r w:rsidR="00397615" w:rsidRPr="003332B6">
        <w:rPr>
          <w:color w:val="000000"/>
          <w:sz w:val="22"/>
          <w:szCs w:val="22"/>
        </w:rPr>
        <w:t xml:space="preserve">  Each party involved in an appeal shall act quickly so that the appeal may be resolved promptly.  Every effort should be made to complete action within the time limits contained in the appeal procedure.  However, with the mutual consent of the parties, the time limitation for any step may be extended.  If there has been no mutually agreed upon time extension, failure to respond to the appeal within the specified time frames shall allow the appellant to file an appeal at the next level.  If this occurs, the higher level must respond to the appeal and may not return it to a lower level.</w:t>
      </w:r>
    </w:p>
    <w:p w14:paraId="7768F22C" w14:textId="77777777" w:rsidR="009835AA" w:rsidRPr="003332B6" w:rsidRDefault="00397615" w:rsidP="0049787C">
      <w:pPr>
        <w:pStyle w:val="BodyText2"/>
        <w:widowControl w:val="0"/>
        <w:numPr>
          <w:ilvl w:val="1"/>
          <w:numId w:val="11"/>
        </w:numPr>
        <w:tabs>
          <w:tab w:val="clear" w:pos="1440"/>
          <w:tab w:val="num" w:pos="450"/>
        </w:tabs>
        <w:spacing w:afterLines="100" w:after="240"/>
        <w:ind w:left="446" w:hanging="360"/>
        <w:jc w:val="left"/>
        <w:outlineLvl w:val="1"/>
        <w:rPr>
          <w:rFonts w:cs="Arial"/>
          <w:b/>
          <w:color w:val="000000"/>
          <w:sz w:val="22"/>
          <w:szCs w:val="22"/>
          <w:u w:val="single"/>
        </w:rPr>
      </w:pPr>
      <w:r w:rsidRPr="003332B6">
        <w:rPr>
          <w:rFonts w:cs="Arial"/>
          <w:b/>
          <w:color w:val="000000"/>
          <w:sz w:val="22"/>
          <w:szCs w:val="22"/>
          <w:u w:val="single"/>
        </w:rPr>
        <w:t>Informal Appeal</w:t>
      </w:r>
    </w:p>
    <w:p w14:paraId="7768F22D" w14:textId="77777777" w:rsidR="00397615" w:rsidRPr="003332B6" w:rsidRDefault="006771EC" w:rsidP="00115C50">
      <w:pPr>
        <w:pStyle w:val="BodyTextIndent3"/>
        <w:widowControl w:val="0"/>
        <w:ind w:left="450" w:firstLine="0"/>
        <w:rPr>
          <w:color w:val="000000"/>
          <w:sz w:val="22"/>
          <w:szCs w:val="22"/>
        </w:rPr>
      </w:pPr>
      <w:r w:rsidRPr="003332B6">
        <w:rPr>
          <w:color w:val="000000"/>
          <w:sz w:val="22"/>
          <w:szCs w:val="22"/>
        </w:rPr>
        <w:t>Contractor</w:t>
      </w:r>
      <w:r w:rsidR="00397615" w:rsidRPr="003332B6">
        <w:rPr>
          <w:color w:val="000000"/>
          <w:sz w:val="22"/>
          <w:szCs w:val="22"/>
        </w:rPr>
        <w:t xml:space="preserve"> shall informally appeal a UM decision to the Utilization Management </w:t>
      </w:r>
      <w:r w:rsidR="004F1330" w:rsidRPr="003332B6">
        <w:rPr>
          <w:color w:val="000000"/>
          <w:sz w:val="22"/>
          <w:szCs w:val="22"/>
        </w:rPr>
        <w:t>Physician Advisor at the address below</w:t>
      </w:r>
      <w:r w:rsidR="002F0776" w:rsidRPr="003332B6">
        <w:rPr>
          <w:color w:val="000000"/>
          <w:sz w:val="22"/>
          <w:szCs w:val="22"/>
        </w:rPr>
        <w:t xml:space="preserve">:  </w:t>
      </w:r>
    </w:p>
    <w:p w14:paraId="7768F22E" w14:textId="77777777" w:rsidR="00BF3F64" w:rsidRPr="003332B6" w:rsidRDefault="00BF3F64" w:rsidP="00BF3F64">
      <w:pPr>
        <w:pStyle w:val="BodyTextIndent3"/>
        <w:keepNext/>
        <w:ind w:left="450" w:firstLine="0"/>
        <w:rPr>
          <w:color w:val="000000"/>
          <w:sz w:val="22"/>
          <w:szCs w:val="22"/>
        </w:rPr>
      </w:pPr>
      <w:r w:rsidRPr="003332B6">
        <w:rPr>
          <w:color w:val="000000"/>
          <w:sz w:val="22"/>
          <w:szCs w:val="22"/>
        </w:rPr>
        <w:t xml:space="preserve">Attention: Deputy Medical Executive </w:t>
      </w:r>
    </w:p>
    <w:p w14:paraId="7768F22F" w14:textId="77777777" w:rsidR="00BF3F64" w:rsidRPr="003332B6" w:rsidRDefault="00BF3F64" w:rsidP="00BF3F64">
      <w:pPr>
        <w:pStyle w:val="BodyTextIndent3"/>
        <w:keepNext/>
        <w:ind w:left="450" w:firstLine="0"/>
        <w:rPr>
          <w:color w:val="000000"/>
          <w:sz w:val="22"/>
          <w:szCs w:val="22"/>
        </w:rPr>
      </w:pPr>
      <w:r w:rsidRPr="003332B6">
        <w:rPr>
          <w:color w:val="000000"/>
          <w:sz w:val="22"/>
          <w:szCs w:val="22"/>
        </w:rPr>
        <w:t xml:space="preserve">Utilization Management </w:t>
      </w:r>
    </w:p>
    <w:p w14:paraId="7768F230" w14:textId="77777777" w:rsidR="00BF3F64" w:rsidRPr="003332B6" w:rsidRDefault="00BF3F64" w:rsidP="00BF3F64">
      <w:pPr>
        <w:pStyle w:val="BodyTextIndent3"/>
        <w:keepNext/>
        <w:ind w:left="450" w:firstLine="0"/>
        <w:rPr>
          <w:color w:val="000000"/>
          <w:sz w:val="22"/>
          <w:szCs w:val="22"/>
        </w:rPr>
      </w:pPr>
      <w:r w:rsidRPr="003332B6">
        <w:rPr>
          <w:color w:val="000000"/>
          <w:sz w:val="22"/>
          <w:szCs w:val="22"/>
        </w:rPr>
        <w:t>California Correctional Health Care Services</w:t>
      </w:r>
    </w:p>
    <w:p w14:paraId="7768F231" w14:textId="77777777" w:rsidR="002F0776" w:rsidRPr="003332B6" w:rsidRDefault="00B75346" w:rsidP="00BF3F64">
      <w:pPr>
        <w:tabs>
          <w:tab w:val="left" w:pos="360"/>
          <w:tab w:val="left" w:pos="540"/>
          <w:tab w:val="left" w:pos="720"/>
          <w:tab w:val="left" w:pos="900"/>
          <w:tab w:val="left" w:pos="1080"/>
          <w:tab w:val="left" w:pos="1260"/>
          <w:tab w:val="left" w:pos="1440"/>
          <w:tab w:val="left" w:pos="1620"/>
          <w:tab w:val="left" w:pos="4320"/>
        </w:tabs>
        <w:ind w:left="450"/>
        <w:jc w:val="both"/>
        <w:rPr>
          <w:sz w:val="22"/>
          <w:szCs w:val="22"/>
        </w:rPr>
      </w:pPr>
      <w:r w:rsidRPr="003332B6">
        <w:rPr>
          <w:sz w:val="22"/>
          <w:szCs w:val="22"/>
        </w:rPr>
        <w:t>P.O. Box 588500</w:t>
      </w:r>
    </w:p>
    <w:p w14:paraId="7768F232" w14:textId="77777777" w:rsidR="00B75346" w:rsidRPr="003332B6" w:rsidRDefault="00B75346" w:rsidP="00BF3F64">
      <w:pPr>
        <w:tabs>
          <w:tab w:val="left" w:pos="360"/>
          <w:tab w:val="left" w:pos="540"/>
          <w:tab w:val="left" w:pos="720"/>
          <w:tab w:val="left" w:pos="900"/>
          <w:tab w:val="left" w:pos="1080"/>
          <w:tab w:val="left" w:pos="1260"/>
          <w:tab w:val="left" w:pos="1440"/>
          <w:tab w:val="left" w:pos="1620"/>
          <w:tab w:val="left" w:pos="4320"/>
        </w:tabs>
        <w:ind w:left="450"/>
        <w:jc w:val="both"/>
        <w:rPr>
          <w:sz w:val="22"/>
          <w:szCs w:val="22"/>
        </w:rPr>
      </w:pPr>
      <w:r w:rsidRPr="003332B6">
        <w:rPr>
          <w:sz w:val="22"/>
          <w:szCs w:val="22"/>
        </w:rPr>
        <w:t>Elk Grove, CA 95758</w:t>
      </w:r>
    </w:p>
    <w:p w14:paraId="7768F233" w14:textId="77777777" w:rsidR="00397615" w:rsidRPr="003332B6" w:rsidRDefault="002F0776" w:rsidP="00910C74">
      <w:pPr>
        <w:tabs>
          <w:tab w:val="left" w:pos="360"/>
          <w:tab w:val="left" w:pos="540"/>
          <w:tab w:val="left" w:pos="720"/>
          <w:tab w:val="left" w:pos="900"/>
          <w:tab w:val="left" w:pos="1080"/>
          <w:tab w:val="left" w:pos="1260"/>
          <w:tab w:val="left" w:pos="1440"/>
          <w:tab w:val="left" w:pos="1620"/>
          <w:tab w:val="left" w:pos="4320"/>
        </w:tabs>
        <w:spacing w:beforeLines="100" w:before="240" w:afterLines="100" w:after="240"/>
        <w:ind w:left="446"/>
        <w:jc w:val="both"/>
        <w:rPr>
          <w:color w:val="000000"/>
          <w:sz w:val="22"/>
          <w:szCs w:val="22"/>
        </w:rPr>
      </w:pPr>
      <w:r w:rsidRPr="003332B6">
        <w:rPr>
          <w:color w:val="000000"/>
          <w:sz w:val="22"/>
          <w:szCs w:val="22"/>
        </w:rPr>
        <w:lastRenderedPageBreak/>
        <w:t>The Utilization Management Physician Advisor will evaluate the appeal and respond within thirty (30) calendar days of the appeal.</w:t>
      </w:r>
    </w:p>
    <w:p w14:paraId="7768F234" w14:textId="77777777" w:rsidR="009835AA" w:rsidRPr="003332B6" w:rsidRDefault="00397615" w:rsidP="0049787C">
      <w:pPr>
        <w:pStyle w:val="BodyText2"/>
        <w:widowControl w:val="0"/>
        <w:numPr>
          <w:ilvl w:val="1"/>
          <w:numId w:val="11"/>
        </w:numPr>
        <w:tabs>
          <w:tab w:val="clear" w:pos="1440"/>
          <w:tab w:val="num" w:pos="450"/>
        </w:tabs>
        <w:spacing w:afterLines="100" w:after="240"/>
        <w:ind w:left="446" w:hanging="360"/>
        <w:jc w:val="left"/>
        <w:outlineLvl w:val="1"/>
        <w:rPr>
          <w:rFonts w:cs="Arial"/>
          <w:b/>
          <w:color w:val="000000"/>
          <w:sz w:val="22"/>
          <w:szCs w:val="22"/>
          <w:u w:val="single"/>
        </w:rPr>
      </w:pPr>
      <w:r w:rsidRPr="003332B6">
        <w:rPr>
          <w:rFonts w:cs="Arial"/>
          <w:b/>
          <w:color w:val="000000"/>
          <w:sz w:val="22"/>
          <w:szCs w:val="22"/>
          <w:u w:val="single"/>
        </w:rPr>
        <w:t>First Level Formal Appeal</w:t>
      </w:r>
    </w:p>
    <w:p w14:paraId="7768F235" w14:textId="77777777" w:rsidR="00397615" w:rsidRPr="003332B6" w:rsidRDefault="00397615" w:rsidP="00910C74">
      <w:pPr>
        <w:pStyle w:val="BodyTextIndent3"/>
        <w:widowControl w:val="0"/>
        <w:spacing w:afterLines="100" w:after="240"/>
        <w:ind w:left="450" w:firstLine="0"/>
        <w:rPr>
          <w:color w:val="000000"/>
          <w:sz w:val="22"/>
          <w:szCs w:val="22"/>
        </w:rPr>
      </w:pPr>
      <w:r w:rsidRPr="003332B6">
        <w:rPr>
          <w:color w:val="000000"/>
          <w:sz w:val="22"/>
          <w:szCs w:val="22"/>
        </w:rPr>
        <w:t xml:space="preserve">If </w:t>
      </w:r>
      <w:r w:rsidR="006771EC" w:rsidRPr="003332B6">
        <w:rPr>
          <w:color w:val="000000"/>
          <w:sz w:val="22"/>
          <w:szCs w:val="22"/>
        </w:rPr>
        <w:t>Contractor</w:t>
      </w:r>
      <w:r w:rsidRPr="003332B6">
        <w:rPr>
          <w:color w:val="000000"/>
          <w:sz w:val="22"/>
          <w:szCs w:val="22"/>
        </w:rPr>
        <w:t xml:space="preserve"> disagrees with the UM </w:t>
      </w:r>
      <w:r w:rsidR="004F1330" w:rsidRPr="003332B6">
        <w:rPr>
          <w:color w:val="000000"/>
          <w:sz w:val="22"/>
          <w:szCs w:val="22"/>
        </w:rPr>
        <w:t xml:space="preserve">Physician Advisor’s </w:t>
      </w:r>
      <w:r w:rsidRPr="003332B6">
        <w:rPr>
          <w:color w:val="000000"/>
          <w:sz w:val="22"/>
          <w:szCs w:val="22"/>
        </w:rPr>
        <w:t xml:space="preserve">decision after an informal appeal, a first level </w:t>
      </w:r>
      <w:r w:rsidR="001A6A64" w:rsidRPr="003332B6">
        <w:rPr>
          <w:color w:val="000000"/>
          <w:sz w:val="22"/>
          <w:szCs w:val="22"/>
        </w:rPr>
        <w:t xml:space="preserve">formal </w:t>
      </w:r>
      <w:r w:rsidRPr="003332B6">
        <w:rPr>
          <w:color w:val="000000"/>
          <w:sz w:val="22"/>
          <w:szCs w:val="22"/>
        </w:rPr>
        <w:t>appeal shall be submitted to the</w:t>
      </w:r>
      <w:r w:rsidR="004F1330" w:rsidRPr="003332B6">
        <w:rPr>
          <w:color w:val="000000"/>
          <w:sz w:val="22"/>
          <w:szCs w:val="22"/>
        </w:rPr>
        <w:t xml:space="preserve"> Utilization Management Chief Medical Officer (UM CMO)</w:t>
      </w:r>
      <w:r w:rsidRPr="003332B6">
        <w:rPr>
          <w:color w:val="000000"/>
          <w:sz w:val="22"/>
          <w:szCs w:val="22"/>
        </w:rPr>
        <w:t xml:space="preserve">.  </w:t>
      </w:r>
      <w:r w:rsidR="006771EC" w:rsidRPr="003332B6">
        <w:rPr>
          <w:color w:val="000000"/>
          <w:sz w:val="22"/>
          <w:szCs w:val="22"/>
        </w:rPr>
        <w:t>Contractor</w:t>
      </w:r>
      <w:r w:rsidRPr="003332B6">
        <w:rPr>
          <w:color w:val="000000"/>
          <w:sz w:val="22"/>
          <w:szCs w:val="22"/>
        </w:rPr>
        <w:t xml:space="preserve"> must appeal in writing</w:t>
      </w:r>
      <w:r w:rsidR="001F5B87" w:rsidRPr="003332B6">
        <w:rPr>
          <w:color w:val="000000"/>
          <w:sz w:val="22"/>
          <w:szCs w:val="22"/>
        </w:rPr>
        <w:t xml:space="preserve"> to the address below</w:t>
      </w:r>
      <w:r w:rsidRPr="003332B6">
        <w:rPr>
          <w:color w:val="000000"/>
          <w:sz w:val="22"/>
          <w:szCs w:val="22"/>
        </w:rPr>
        <w:t xml:space="preserve">, within sixty </w:t>
      </w:r>
      <w:r w:rsidR="00270770" w:rsidRPr="003332B6">
        <w:rPr>
          <w:color w:val="000000"/>
          <w:sz w:val="22"/>
          <w:szCs w:val="22"/>
        </w:rPr>
        <w:t xml:space="preserve">(60) </w:t>
      </w:r>
      <w:r w:rsidR="002F0776" w:rsidRPr="003332B6">
        <w:rPr>
          <w:color w:val="000000"/>
          <w:sz w:val="22"/>
          <w:szCs w:val="22"/>
        </w:rPr>
        <w:t xml:space="preserve">calendar </w:t>
      </w:r>
      <w:r w:rsidR="00270770" w:rsidRPr="003332B6">
        <w:rPr>
          <w:color w:val="000000"/>
          <w:sz w:val="22"/>
          <w:szCs w:val="22"/>
        </w:rPr>
        <w:t xml:space="preserve">days of receipt of </w:t>
      </w:r>
      <w:r w:rsidR="004F1330" w:rsidRPr="003332B6">
        <w:rPr>
          <w:color w:val="000000"/>
          <w:sz w:val="22"/>
          <w:szCs w:val="22"/>
        </w:rPr>
        <w:t xml:space="preserve">the Utilization Management Physician Advisor’s </w:t>
      </w:r>
      <w:r w:rsidRPr="003332B6">
        <w:rPr>
          <w:color w:val="000000"/>
          <w:sz w:val="22"/>
          <w:szCs w:val="22"/>
        </w:rPr>
        <w:t>notice to uphold the denial or deferral of service</w:t>
      </w:r>
      <w:r w:rsidR="00910C74">
        <w:rPr>
          <w:color w:val="000000"/>
          <w:sz w:val="22"/>
          <w:szCs w:val="22"/>
        </w:rPr>
        <w:t>:</w:t>
      </w:r>
    </w:p>
    <w:p w14:paraId="7768F236" w14:textId="77777777" w:rsidR="004F1330" w:rsidRPr="003332B6" w:rsidRDefault="004F1330" w:rsidP="004F1330">
      <w:pPr>
        <w:pStyle w:val="BodyTextIndent3"/>
        <w:keepNext/>
        <w:ind w:left="450" w:firstLine="0"/>
        <w:rPr>
          <w:color w:val="000000"/>
          <w:sz w:val="22"/>
          <w:szCs w:val="22"/>
        </w:rPr>
      </w:pPr>
      <w:r w:rsidRPr="003332B6">
        <w:rPr>
          <w:color w:val="000000"/>
          <w:sz w:val="22"/>
          <w:szCs w:val="22"/>
        </w:rPr>
        <w:t xml:space="preserve">Attention: </w:t>
      </w:r>
      <w:r w:rsidR="00BF3F64" w:rsidRPr="003332B6">
        <w:rPr>
          <w:color w:val="000000"/>
          <w:sz w:val="22"/>
          <w:szCs w:val="22"/>
        </w:rPr>
        <w:t xml:space="preserve">Deputy Medical Executive </w:t>
      </w:r>
    </w:p>
    <w:p w14:paraId="7768F237" w14:textId="77777777" w:rsidR="004F1330" w:rsidRPr="003332B6" w:rsidRDefault="004F1330" w:rsidP="004F1330">
      <w:pPr>
        <w:pStyle w:val="BodyTextIndent3"/>
        <w:keepNext/>
        <w:ind w:left="450" w:firstLine="0"/>
        <w:rPr>
          <w:color w:val="000000"/>
          <w:sz w:val="22"/>
          <w:szCs w:val="22"/>
        </w:rPr>
      </w:pPr>
      <w:r w:rsidRPr="003332B6">
        <w:rPr>
          <w:color w:val="000000"/>
          <w:sz w:val="22"/>
          <w:szCs w:val="22"/>
        </w:rPr>
        <w:t xml:space="preserve">Utilization Management </w:t>
      </w:r>
    </w:p>
    <w:p w14:paraId="7768F238" w14:textId="77777777" w:rsidR="004F1330" w:rsidRPr="003332B6" w:rsidRDefault="004F1330" w:rsidP="004F1330">
      <w:pPr>
        <w:pStyle w:val="BodyTextIndent3"/>
        <w:keepNext/>
        <w:ind w:left="450" w:firstLine="0"/>
        <w:rPr>
          <w:color w:val="000000"/>
          <w:sz w:val="22"/>
          <w:szCs w:val="22"/>
        </w:rPr>
      </w:pPr>
      <w:r w:rsidRPr="003332B6">
        <w:rPr>
          <w:color w:val="000000"/>
          <w:sz w:val="22"/>
          <w:szCs w:val="22"/>
        </w:rPr>
        <w:t xml:space="preserve">California </w:t>
      </w:r>
      <w:r w:rsidR="002F4A3B" w:rsidRPr="003332B6">
        <w:rPr>
          <w:color w:val="000000"/>
          <w:sz w:val="22"/>
          <w:szCs w:val="22"/>
        </w:rPr>
        <w:t xml:space="preserve">Correctional </w:t>
      </w:r>
      <w:r w:rsidRPr="003332B6">
        <w:rPr>
          <w:color w:val="000000"/>
          <w:sz w:val="22"/>
          <w:szCs w:val="22"/>
        </w:rPr>
        <w:t>Health Care Services</w:t>
      </w:r>
    </w:p>
    <w:p w14:paraId="7768F239" w14:textId="77777777" w:rsidR="00407DBC" w:rsidRPr="003332B6" w:rsidRDefault="00B75346" w:rsidP="00407DBC">
      <w:pPr>
        <w:pStyle w:val="BodyTextIndent3"/>
        <w:keepNext/>
        <w:ind w:left="450" w:firstLine="0"/>
        <w:rPr>
          <w:color w:val="000000"/>
          <w:sz w:val="22"/>
          <w:szCs w:val="22"/>
        </w:rPr>
      </w:pPr>
      <w:r w:rsidRPr="003332B6">
        <w:rPr>
          <w:color w:val="000000"/>
          <w:sz w:val="22"/>
          <w:szCs w:val="22"/>
        </w:rPr>
        <w:t>P.O. Box 588500</w:t>
      </w:r>
    </w:p>
    <w:p w14:paraId="7768F23A" w14:textId="77777777" w:rsidR="00B75346" w:rsidRPr="003332B6" w:rsidRDefault="00B75346" w:rsidP="00407DBC">
      <w:pPr>
        <w:pStyle w:val="BodyTextIndent3"/>
        <w:keepNext/>
        <w:ind w:left="450" w:firstLine="0"/>
        <w:rPr>
          <w:b/>
          <w:bCs/>
          <w:sz w:val="22"/>
          <w:szCs w:val="22"/>
        </w:rPr>
      </w:pPr>
      <w:r w:rsidRPr="003332B6">
        <w:rPr>
          <w:color w:val="000000"/>
          <w:sz w:val="22"/>
          <w:szCs w:val="22"/>
        </w:rPr>
        <w:t>Elk Grove, CA 95758</w:t>
      </w:r>
    </w:p>
    <w:p w14:paraId="7768F23B" w14:textId="77777777" w:rsidR="00397615" w:rsidRPr="003332B6" w:rsidRDefault="002F0776" w:rsidP="00910C74">
      <w:pPr>
        <w:tabs>
          <w:tab w:val="left" w:pos="360"/>
          <w:tab w:val="left" w:pos="540"/>
          <w:tab w:val="left" w:pos="720"/>
          <w:tab w:val="left" w:pos="900"/>
          <w:tab w:val="left" w:pos="1080"/>
          <w:tab w:val="left" w:pos="1260"/>
          <w:tab w:val="left" w:pos="1440"/>
          <w:tab w:val="left" w:pos="1620"/>
          <w:tab w:val="left" w:pos="4320"/>
        </w:tabs>
        <w:spacing w:beforeLines="100" w:before="240" w:afterLines="100" w:after="240"/>
        <w:ind w:left="446"/>
        <w:jc w:val="both"/>
        <w:rPr>
          <w:color w:val="000000"/>
          <w:sz w:val="22"/>
          <w:szCs w:val="22"/>
        </w:rPr>
      </w:pPr>
      <w:r w:rsidRPr="003332B6">
        <w:rPr>
          <w:color w:val="000000"/>
          <w:sz w:val="22"/>
          <w:szCs w:val="22"/>
        </w:rPr>
        <w:t>The UM CMO will evaluate the appeal and respond within sixty (60) calendar days.</w:t>
      </w:r>
    </w:p>
    <w:p w14:paraId="7768F23C" w14:textId="77777777" w:rsidR="009835AA" w:rsidRPr="003332B6" w:rsidRDefault="00397615" w:rsidP="0049787C">
      <w:pPr>
        <w:pStyle w:val="BodyText2"/>
        <w:keepNext/>
        <w:numPr>
          <w:ilvl w:val="1"/>
          <w:numId w:val="11"/>
        </w:numPr>
        <w:tabs>
          <w:tab w:val="clear" w:pos="1440"/>
          <w:tab w:val="num" w:pos="450"/>
        </w:tabs>
        <w:spacing w:afterLines="100" w:after="240"/>
        <w:ind w:left="446" w:hanging="360"/>
        <w:jc w:val="left"/>
        <w:outlineLvl w:val="1"/>
        <w:rPr>
          <w:rFonts w:cs="Arial"/>
          <w:b/>
          <w:color w:val="000000"/>
          <w:sz w:val="22"/>
          <w:szCs w:val="22"/>
          <w:u w:val="single"/>
        </w:rPr>
      </w:pPr>
      <w:r w:rsidRPr="003332B6">
        <w:rPr>
          <w:rFonts w:cs="Arial"/>
          <w:b/>
          <w:color w:val="000000"/>
          <w:sz w:val="22"/>
          <w:szCs w:val="22"/>
          <w:u w:val="single"/>
        </w:rPr>
        <w:t>Second Level Formal Appeal</w:t>
      </w:r>
    </w:p>
    <w:p w14:paraId="7768F23D" w14:textId="77777777" w:rsidR="00397615" w:rsidRPr="003332B6" w:rsidRDefault="006771EC" w:rsidP="00910C74">
      <w:pPr>
        <w:pStyle w:val="BodyTextIndent3"/>
        <w:keepNext/>
        <w:spacing w:afterLines="100" w:after="240"/>
        <w:ind w:left="450" w:firstLine="0"/>
        <w:rPr>
          <w:color w:val="000000"/>
          <w:sz w:val="22"/>
          <w:szCs w:val="22"/>
        </w:rPr>
      </w:pPr>
      <w:r w:rsidRPr="003332B6">
        <w:rPr>
          <w:color w:val="000000"/>
          <w:sz w:val="22"/>
          <w:szCs w:val="22"/>
        </w:rPr>
        <w:t>Contractor</w:t>
      </w:r>
      <w:r w:rsidR="00397615" w:rsidRPr="003332B6">
        <w:rPr>
          <w:color w:val="000000"/>
          <w:sz w:val="22"/>
          <w:szCs w:val="22"/>
        </w:rPr>
        <w:t xml:space="preserve"> may request a second level formal appeal if dissatisfied with the result of the first level </w:t>
      </w:r>
      <w:r w:rsidR="001A6A64" w:rsidRPr="003332B6">
        <w:rPr>
          <w:color w:val="000000"/>
          <w:sz w:val="22"/>
          <w:szCs w:val="22"/>
        </w:rPr>
        <w:t xml:space="preserve">formal </w:t>
      </w:r>
      <w:r w:rsidR="00397615" w:rsidRPr="003332B6">
        <w:rPr>
          <w:color w:val="000000"/>
          <w:sz w:val="22"/>
          <w:szCs w:val="22"/>
        </w:rPr>
        <w:t xml:space="preserve">appeal.  </w:t>
      </w:r>
      <w:r w:rsidRPr="003332B6">
        <w:rPr>
          <w:color w:val="000000"/>
          <w:sz w:val="22"/>
          <w:szCs w:val="22"/>
        </w:rPr>
        <w:t>Contractor</w:t>
      </w:r>
      <w:r w:rsidR="00397615" w:rsidRPr="003332B6">
        <w:rPr>
          <w:color w:val="000000"/>
          <w:sz w:val="22"/>
          <w:szCs w:val="22"/>
        </w:rPr>
        <w:t xml:space="preserve"> shall submit second level appeals within sixty (60) </w:t>
      </w:r>
      <w:r w:rsidR="001F5B87" w:rsidRPr="003332B6">
        <w:rPr>
          <w:color w:val="000000"/>
          <w:sz w:val="22"/>
          <w:szCs w:val="22"/>
        </w:rPr>
        <w:t>calendar</w:t>
      </w:r>
      <w:r w:rsidR="00CD7862" w:rsidRPr="003332B6">
        <w:rPr>
          <w:color w:val="000000"/>
          <w:sz w:val="22"/>
          <w:szCs w:val="22"/>
        </w:rPr>
        <w:t xml:space="preserve"> </w:t>
      </w:r>
      <w:r w:rsidR="00397615" w:rsidRPr="003332B6">
        <w:rPr>
          <w:color w:val="000000"/>
          <w:sz w:val="22"/>
          <w:szCs w:val="22"/>
        </w:rPr>
        <w:t xml:space="preserve">days, in writing, to </w:t>
      </w:r>
      <w:r w:rsidR="00F432BB" w:rsidRPr="003332B6">
        <w:rPr>
          <w:color w:val="000000"/>
          <w:sz w:val="22"/>
          <w:szCs w:val="22"/>
        </w:rPr>
        <w:t>CCHCS</w:t>
      </w:r>
      <w:r w:rsidR="00397615" w:rsidRPr="003332B6">
        <w:rPr>
          <w:color w:val="000000"/>
          <w:sz w:val="22"/>
          <w:szCs w:val="22"/>
        </w:rPr>
        <w:t>’</w:t>
      </w:r>
      <w:r w:rsidR="00CD7862" w:rsidRPr="003332B6">
        <w:rPr>
          <w:color w:val="000000"/>
          <w:sz w:val="22"/>
          <w:szCs w:val="22"/>
        </w:rPr>
        <w:t>s</w:t>
      </w:r>
      <w:r w:rsidR="00397615" w:rsidRPr="003332B6">
        <w:rPr>
          <w:color w:val="000000"/>
          <w:sz w:val="22"/>
          <w:szCs w:val="22"/>
        </w:rPr>
        <w:t xml:space="preserve"> Health Care Review Subcommittee at the address below</w:t>
      </w:r>
      <w:r w:rsidR="00910C74">
        <w:rPr>
          <w:color w:val="000000"/>
          <w:sz w:val="22"/>
          <w:szCs w:val="22"/>
        </w:rPr>
        <w:t>:</w:t>
      </w:r>
    </w:p>
    <w:p w14:paraId="7768F23E" w14:textId="77777777" w:rsidR="00BF3F64" w:rsidRPr="003332B6" w:rsidRDefault="00BF3F64" w:rsidP="00BF3F64">
      <w:pPr>
        <w:pStyle w:val="BodyTextIndent3"/>
        <w:keepNext/>
        <w:ind w:left="450" w:firstLine="0"/>
        <w:rPr>
          <w:color w:val="000000"/>
          <w:sz w:val="22"/>
          <w:szCs w:val="22"/>
        </w:rPr>
      </w:pPr>
      <w:r w:rsidRPr="003332B6">
        <w:rPr>
          <w:color w:val="000000"/>
          <w:sz w:val="22"/>
          <w:szCs w:val="22"/>
        </w:rPr>
        <w:t xml:space="preserve">Attention: Deputy Medical Executive </w:t>
      </w:r>
    </w:p>
    <w:p w14:paraId="7768F23F" w14:textId="77777777" w:rsidR="00BF3F64" w:rsidRPr="003332B6" w:rsidRDefault="00BF3F64" w:rsidP="00BF3F64">
      <w:pPr>
        <w:pStyle w:val="BodyTextIndent3"/>
        <w:keepNext/>
        <w:ind w:left="450" w:firstLine="0"/>
        <w:rPr>
          <w:color w:val="000000"/>
          <w:sz w:val="22"/>
          <w:szCs w:val="22"/>
        </w:rPr>
      </w:pPr>
      <w:r w:rsidRPr="003332B6">
        <w:rPr>
          <w:color w:val="000000"/>
          <w:sz w:val="22"/>
          <w:szCs w:val="22"/>
        </w:rPr>
        <w:t xml:space="preserve">Utilization Management </w:t>
      </w:r>
    </w:p>
    <w:p w14:paraId="7768F240" w14:textId="77777777" w:rsidR="00BF3F64" w:rsidRPr="003332B6" w:rsidRDefault="00BF3F64" w:rsidP="00BF3F64">
      <w:pPr>
        <w:pStyle w:val="BodyTextIndent3"/>
        <w:keepNext/>
        <w:ind w:left="450" w:firstLine="0"/>
        <w:rPr>
          <w:color w:val="000000"/>
          <w:sz w:val="22"/>
          <w:szCs w:val="22"/>
        </w:rPr>
      </w:pPr>
      <w:r w:rsidRPr="003332B6">
        <w:rPr>
          <w:color w:val="000000"/>
          <w:sz w:val="22"/>
          <w:szCs w:val="22"/>
        </w:rPr>
        <w:t>California Correctional Health Care Services</w:t>
      </w:r>
    </w:p>
    <w:p w14:paraId="7768F241" w14:textId="77777777" w:rsidR="004F1330" w:rsidRPr="003332B6" w:rsidRDefault="00B75346" w:rsidP="00BF3F64">
      <w:pPr>
        <w:ind w:left="450"/>
        <w:rPr>
          <w:color w:val="000000"/>
          <w:sz w:val="22"/>
          <w:szCs w:val="22"/>
        </w:rPr>
      </w:pPr>
      <w:r w:rsidRPr="003332B6">
        <w:rPr>
          <w:color w:val="000000"/>
          <w:sz w:val="22"/>
          <w:szCs w:val="22"/>
        </w:rPr>
        <w:t>P.O. Box 588500</w:t>
      </w:r>
    </w:p>
    <w:p w14:paraId="7768F242" w14:textId="77777777" w:rsidR="00B75346" w:rsidRPr="003332B6" w:rsidRDefault="00B75346" w:rsidP="00BF3F64">
      <w:pPr>
        <w:ind w:left="450"/>
        <w:rPr>
          <w:color w:val="000000"/>
          <w:sz w:val="22"/>
          <w:szCs w:val="22"/>
        </w:rPr>
      </w:pPr>
      <w:r w:rsidRPr="003332B6">
        <w:rPr>
          <w:color w:val="000000"/>
          <w:sz w:val="22"/>
          <w:szCs w:val="22"/>
        </w:rPr>
        <w:t>Elk Grove, CA 95758</w:t>
      </w:r>
    </w:p>
    <w:p w14:paraId="7768F243" w14:textId="77777777" w:rsidR="00D45BF0" w:rsidRPr="003332B6" w:rsidRDefault="002F0776" w:rsidP="00910C74">
      <w:pPr>
        <w:tabs>
          <w:tab w:val="left" w:pos="360"/>
          <w:tab w:val="left" w:pos="720"/>
          <w:tab w:val="left" w:pos="1080"/>
          <w:tab w:val="left" w:pos="1260"/>
          <w:tab w:val="left" w:pos="1440"/>
          <w:tab w:val="left" w:pos="1620"/>
          <w:tab w:val="left" w:pos="4320"/>
        </w:tabs>
        <w:spacing w:beforeLines="100" w:before="240" w:afterLines="100" w:after="240"/>
        <w:ind w:left="446"/>
        <w:jc w:val="both"/>
        <w:rPr>
          <w:color w:val="000000"/>
          <w:sz w:val="22"/>
          <w:szCs w:val="22"/>
        </w:rPr>
      </w:pPr>
      <w:r w:rsidRPr="003332B6">
        <w:rPr>
          <w:color w:val="000000"/>
          <w:sz w:val="22"/>
          <w:szCs w:val="22"/>
        </w:rPr>
        <w:t>The Health Care Review Subcommittee will evaluate the appeal and respond within sixty (60) calendar days.</w:t>
      </w:r>
    </w:p>
    <w:p w14:paraId="7768F244" w14:textId="77777777" w:rsidR="009835AA" w:rsidRPr="003332B6" w:rsidRDefault="00482BFF" w:rsidP="0049787C">
      <w:pPr>
        <w:pStyle w:val="ListParagraph"/>
        <w:numPr>
          <w:ilvl w:val="1"/>
          <w:numId w:val="11"/>
        </w:numPr>
        <w:tabs>
          <w:tab w:val="clear" w:pos="1440"/>
          <w:tab w:val="num" w:pos="450"/>
        </w:tabs>
        <w:ind w:left="446" w:hanging="360"/>
        <w:jc w:val="both"/>
        <w:outlineLvl w:val="1"/>
        <w:rPr>
          <w:color w:val="000000"/>
          <w:sz w:val="22"/>
          <w:szCs w:val="22"/>
          <w:u w:val="single"/>
        </w:rPr>
      </w:pPr>
      <w:r w:rsidRPr="003332B6">
        <w:rPr>
          <w:b/>
          <w:color w:val="000000"/>
          <w:sz w:val="22"/>
          <w:szCs w:val="22"/>
          <w:u w:val="single"/>
        </w:rPr>
        <w:t>Changes to Contact Names and Addresses</w:t>
      </w:r>
    </w:p>
    <w:p w14:paraId="7768F245" w14:textId="77777777" w:rsidR="00482BFF" w:rsidRPr="003332B6" w:rsidRDefault="00482BFF" w:rsidP="009C17FD">
      <w:pPr>
        <w:ind w:left="450"/>
        <w:jc w:val="both"/>
        <w:rPr>
          <w:color w:val="000000"/>
          <w:sz w:val="22"/>
          <w:szCs w:val="22"/>
        </w:rPr>
      </w:pPr>
      <w:r w:rsidRPr="003332B6">
        <w:rPr>
          <w:color w:val="000000"/>
          <w:sz w:val="22"/>
          <w:szCs w:val="22"/>
        </w:rPr>
        <w:t>CDCR</w:t>
      </w:r>
      <w:r w:rsidR="00747767" w:rsidRPr="003332B6">
        <w:rPr>
          <w:rFonts w:cs="Arial"/>
          <w:color w:val="000000"/>
          <w:sz w:val="22"/>
          <w:szCs w:val="22"/>
        </w:rPr>
        <w:t>/CCHCS</w:t>
      </w:r>
      <w:r w:rsidRPr="003332B6">
        <w:rPr>
          <w:color w:val="000000"/>
          <w:sz w:val="22"/>
          <w:szCs w:val="22"/>
        </w:rPr>
        <w:t xml:space="preserve"> may change the name or address of any person or entity noted in this Provision 4</w:t>
      </w:r>
      <w:r w:rsidR="0003493C" w:rsidRPr="003332B6">
        <w:rPr>
          <w:color w:val="000000"/>
          <w:sz w:val="22"/>
          <w:szCs w:val="22"/>
        </w:rPr>
        <w:t>8</w:t>
      </w:r>
      <w:r w:rsidRPr="003332B6">
        <w:rPr>
          <w:color w:val="000000"/>
          <w:sz w:val="22"/>
          <w:szCs w:val="22"/>
        </w:rPr>
        <w:t xml:space="preserve"> by providing notice in the manner provided in this Agreement, and any such change shall not require a written amendment to this Agreement.</w:t>
      </w:r>
    </w:p>
    <w:p w14:paraId="7768F246" w14:textId="77777777" w:rsidR="009835AA" w:rsidRPr="003332B6" w:rsidRDefault="00397615" w:rsidP="00910C74">
      <w:pPr>
        <w:keepNext/>
        <w:numPr>
          <w:ilvl w:val="0"/>
          <w:numId w:val="1"/>
        </w:numPr>
        <w:tabs>
          <w:tab w:val="clear" w:pos="720"/>
          <w:tab w:val="left" w:pos="0"/>
        </w:tabs>
        <w:spacing w:beforeLines="100" w:before="240" w:afterLines="100" w:after="240"/>
        <w:ind w:left="0"/>
        <w:outlineLvl w:val="0"/>
        <w:rPr>
          <w:b/>
          <w:color w:val="000000"/>
          <w:sz w:val="22"/>
          <w:szCs w:val="22"/>
          <w:u w:val="single"/>
        </w:rPr>
      </w:pPr>
      <w:r w:rsidRPr="003332B6">
        <w:rPr>
          <w:b/>
          <w:color w:val="000000"/>
          <w:sz w:val="22"/>
          <w:szCs w:val="22"/>
          <w:u w:val="single"/>
        </w:rPr>
        <w:t>Unusual Circumstances</w:t>
      </w:r>
    </w:p>
    <w:p w14:paraId="7768F247" w14:textId="77777777" w:rsidR="009835AA" w:rsidRPr="00910C74" w:rsidRDefault="00397615" w:rsidP="0049787C">
      <w:pPr>
        <w:pStyle w:val="ListParagraph"/>
        <w:numPr>
          <w:ilvl w:val="0"/>
          <w:numId w:val="25"/>
        </w:numPr>
        <w:spacing w:afterLines="100" w:after="240"/>
        <w:ind w:left="360"/>
        <w:contextualSpacing w:val="0"/>
        <w:outlineLvl w:val="1"/>
        <w:rPr>
          <w:b/>
          <w:sz w:val="22"/>
        </w:rPr>
      </w:pPr>
      <w:r w:rsidRPr="00910C74">
        <w:rPr>
          <w:b/>
          <w:sz w:val="22"/>
        </w:rPr>
        <w:t>Major Disaster or Epidemic</w:t>
      </w:r>
    </w:p>
    <w:p w14:paraId="7768F248" w14:textId="77777777" w:rsidR="00397615" w:rsidRPr="00910C74" w:rsidRDefault="00397615" w:rsidP="00910C74">
      <w:pPr>
        <w:spacing w:afterLines="100" w:after="240"/>
        <w:ind w:left="360"/>
        <w:jc w:val="both"/>
        <w:rPr>
          <w:sz w:val="22"/>
        </w:rPr>
      </w:pPr>
      <w:r w:rsidRPr="00910C74">
        <w:rPr>
          <w:sz w:val="22"/>
        </w:rPr>
        <w:t xml:space="preserve">In the event of any major disaster or epidemic, as declared by the Governor of the State and affecting </w:t>
      </w:r>
      <w:r w:rsidR="006771EC" w:rsidRPr="00910C74">
        <w:rPr>
          <w:sz w:val="22"/>
        </w:rPr>
        <w:t>Contractor</w:t>
      </w:r>
      <w:r w:rsidRPr="00910C74">
        <w:rPr>
          <w:sz w:val="22"/>
        </w:rPr>
        <w:t xml:space="preserve">’s service area, or epidemic, as declared by the </w:t>
      </w:r>
      <w:r w:rsidR="002F0776" w:rsidRPr="00910C74">
        <w:rPr>
          <w:sz w:val="22"/>
        </w:rPr>
        <w:t xml:space="preserve">California </w:t>
      </w:r>
      <w:r w:rsidRPr="00910C74">
        <w:rPr>
          <w:sz w:val="22"/>
        </w:rPr>
        <w:t xml:space="preserve">Department of </w:t>
      </w:r>
      <w:r w:rsidR="002F0776" w:rsidRPr="00910C74">
        <w:rPr>
          <w:sz w:val="22"/>
        </w:rPr>
        <w:t xml:space="preserve">Public </w:t>
      </w:r>
      <w:r w:rsidRPr="00910C74">
        <w:rPr>
          <w:sz w:val="22"/>
        </w:rPr>
        <w:t xml:space="preserve">Health, or other appropriate entity, </w:t>
      </w:r>
      <w:r w:rsidR="006771EC" w:rsidRPr="00910C74">
        <w:rPr>
          <w:sz w:val="22"/>
        </w:rPr>
        <w:t>Contractor</w:t>
      </w:r>
      <w:r w:rsidRPr="00910C74">
        <w:rPr>
          <w:sz w:val="22"/>
        </w:rPr>
        <w:t xml:space="preserve"> shall render or attempt to arrange for the provision of services insofar as practical, according to their best judgment, within the limitations of such facilities and personnel as are then available, but neither </w:t>
      </w:r>
      <w:r w:rsidR="006771EC" w:rsidRPr="00910C74">
        <w:rPr>
          <w:sz w:val="22"/>
        </w:rPr>
        <w:t>Contractor</w:t>
      </w:r>
      <w:r w:rsidRPr="00910C74">
        <w:rPr>
          <w:sz w:val="22"/>
        </w:rPr>
        <w:t xml:space="preserve"> nor </w:t>
      </w:r>
      <w:r w:rsidR="006771EC" w:rsidRPr="00910C74">
        <w:rPr>
          <w:sz w:val="22"/>
        </w:rPr>
        <w:t>Contractor</w:t>
      </w:r>
      <w:r w:rsidRPr="00910C74">
        <w:rPr>
          <w:sz w:val="22"/>
        </w:rPr>
        <w:t>’s employees have any liability or obligation for delay or failure to provide any such services due to lack of available facilities or personnel if such lack is the result of such disaster or epidemic.</w:t>
      </w:r>
    </w:p>
    <w:p w14:paraId="7768F249" w14:textId="77777777" w:rsidR="009835AA" w:rsidRPr="0049787C" w:rsidRDefault="00397615" w:rsidP="0049787C">
      <w:pPr>
        <w:pStyle w:val="ListParagraph"/>
        <w:keepNext/>
        <w:numPr>
          <w:ilvl w:val="0"/>
          <w:numId w:val="26"/>
        </w:numPr>
        <w:spacing w:afterLines="100" w:after="240"/>
        <w:ind w:left="360"/>
        <w:contextualSpacing w:val="0"/>
        <w:outlineLvl w:val="1"/>
        <w:rPr>
          <w:b/>
          <w:sz w:val="22"/>
        </w:rPr>
      </w:pPr>
      <w:r w:rsidRPr="0049787C">
        <w:rPr>
          <w:b/>
          <w:sz w:val="22"/>
        </w:rPr>
        <w:lastRenderedPageBreak/>
        <w:t xml:space="preserve">Circumstances Beyond </w:t>
      </w:r>
      <w:r w:rsidR="006771EC" w:rsidRPr="0049787C">
        <w:rPr>
          <w:b/>
          <w:sz w:val="22"/>
        </w:rPr>
        <w:t>Contractor</w:t>
      </w:r>
      <w:r w:rsidRPr="0049787C">
        <w:rPr>
          <w:b/>
          <w:sz w:val="22"/>
        </w:rPr>
        <w:t>’s Control</w:t>
      </w:r>
    </w:p>
    <w:p w14:paraId="7768F24A" w14:textId="77777777" w:rsidR="00397615" w:rsidRPr="0049787C" w:rsidRDefault="00397615" w:rsidP="0049787C">
      <w:pPr>
        <w:keepNext/>
        <w:ind w:left="360"/>
        <w:jc w:val="both"/>
        <w:rPr>
          <w:sz w:val="22"/>
        </w:rPr>
      </w:pPr>
      <w:r w:rsidRPr="0049787C">
        <w:rPr>
          <w:sz w:val="22"/>
        </w:rPr>
        <w:t>If due to circumstances not reasonabl</w:t>
      </w:r>
      <w:r w:rsidR="008B7D49" w:rsidRPr="0049787C">
        <w:rPr>
          <w:sz w:val="22"/>
        </w:rPr>
        <w:t>y</w:t>
      </w:r>
      <w:r w:rsidRPr="0049787C">
        <w:rPr>
          <w:sz w:val="22"/>
        </w:rPr>
        <w:t xml:space="preserve"> within the control of </w:t>
      </w:r>
      <w:r w:rsidR="006771EC" w:rsidRPr="0049787C">
        <w:rPr>
          <w:sz w:val="22"/>
        </w:rPr>
        <w:t>Contractor</w:t>
      </w:r>
      <w:r w:rsidRPr="0049787C">
        <w:rPr>
          <w:sz w:val="22"/>
        </w:rPr>
        <w:t xml:space="preserve">, such as complete or partial destruction of facilities, war, riot, civil insurrection, or similar causes, the rendition of service provided hereunder is delayed or rendered impractical, then </w:t>
      </w:r>
      <w:r w:rsidR="006771EC" w:rsidRPr="0049787C">
        <w:rPr>
          <w:sz w:val="22"/>
        </w:rPr>
        <w:t>Contractor</w:t>
      </w:r>
      <w:r w:rsidRPr="0049787C">
        <w:rPr>
          <w:sz w:val="22"/>
        </w:rPr>
        <w:t xml:space="preserve"> has no liability or obligation under this Agreement for such delay or such failure to provide services.</w:t>
      </w:r>
    </w:p>
    <w:p w14:paraId="7768F24B" w14:textId="77777777" w:rsidR="009835AA" w:rsidRPr="003332B6" w:rsidRDefault="00397615" w:rsidP="0049787C">
      <w:pPr>
        <w:keepNext/>
        <w:numPr>
          <w:ilvl w:val="0"/>
          <w:numId w:val="1"/>
        </w:numPr>
        <w:tabs>
          <w:tab w:val="clear" w:pos="720"/>
          <w:tab w:val="left" w:pos="0"/>
        </w:tabs>
        <w:spacing w:beforeLines="100" w:before="240" w:afterLines="100" w:after="240"/>
        <w:ind w:left="0"/>
        <w:outlineLvl w:val="0"/>
        <w:rPr>
          <w:b/>
          <w:color w:val="000000"/>
          <w:sz w:val="22"/>
          <w:szCs w:val="22"/>
          <w:u w:val="single"/>
        </w:rPr>
      </w:pPr>
      <w:r w:rsidRPr="003332B6">
        <w:rPr>
          <w:b/>
          <w:color w:val="000000"/>
          <w:sz w:val="22"/>
          <w:szCs w:val="22"/>
          <w:u w:val="single"/>
        </w:rPr>
        <w:t>Indemnification</w:t>
      </w:r>
      <w:r w:rsidR="00A95195" w:rsidRPr="003332B6">
        <w:rPr>
          <w:color w:val="000000"/>
          <w:sz w:val="22"/>
          <w:szCs w:val="22"/>
        </w:rPr>
        <w:t xml:space="preserve"> </w:t>
      </w:r>
      <w:r w:rsidR="003D0712" w:rsidRPr="003332B6">
        <w:rPr>
          <w:rFonts w:cs="Arial"/>
          <w:color w:val="000000"/>
          <w:sz w:val="22"/>
          <w:szCs w:val="22"/>
        </w:rPr>
        <w:t>(Supersedes provision number 5, Indemnification, of Exhibit C)</w:t>
      </w:r>
    </w:p>
    <w:p w14:paraId="7768F24C" w14:textId="77777777" w:rsidR="00397615" w:rsidRPr="003332B6" w:rsidRDefault="0064370E" w:rsidP="0049787C">
      <w:pPr>
        <w:pStyle w:val="BodyText2"/>
        <w:spacing w:afterLines="100" w:after="240"/>
        <w:ind w:left="360" w:hanging="360"/>
        <w:outlineLvl w:val="1"/>
        <w:rPr>
          <w:color w:val="000000"/>
          <w:sz w:val="22"/>
          <w:szCs w:val="22"/>
        </w:rPr>
      </w:pPr>
      <w:r w:rsidRPr="003332B6">
        <w:rPr>
          <w:color w:val="000000"/>
          <w:sz w:val="22"/>
          <w:szCs w:val="22"/>
        </w:rPr>
        <w:t>(</w:t>
      </w:r>
      <w:r w:rsidR="00397615" w:rsidRPr="003332B6">
        <w:rPr>
          <w:color w:val="000000"/>
          <w:sz w:val="22"/>
          <w:szCs w:val="22"/>
        </w:rPr>
        <w:t>a</w:t>
      </w:r>
      <w:r w:rsidRPr="003332B6">
        <w:rPr>
          <w:color w:val="000000"/>
          <w:sz w:val="22"/>
          <w:szCs w:val="22"/>
        </w:rPr>
        <w:t>)</w:t>
      </w:r>
      <w:r w:rsidR="00397615" w:rsidRPr="003332B6">
        <w:rPr>
          <w:color w:val="000000"/>
          <w:sz w:val="22"/>
          <w:szCs w:val="22"/>
        </w:rPr>
        <w:tab/>
      </w:r>
      <w:r w:rsidR="00397615" w:rsidRPr="003332B6">
        <w:rPr>
          <w:b/>
          <w:color w:val="000000"/>
          <w:sz w:val="22"/>
          <w:szCs w:val="22"/>
        </w:rPr>
        <w:t>Terms of Contract</w:t>
      </w:r>
    </w:p>
    <w:p w14:paraId="7768F24D" w14:textId="77777777" w:rsidR="00397615" w:rsidRPr="003332B6" w:rsidRDefault="006771EC" w:rsidP="0049787C">
      <w:pPr>
        <w:spacing w:beforeLines="100" w:before="240" w:afterLines="100" w:after="240"/>
        <w:ind w:left="360"/>
        <w:jc w:val="both"/>
        <w:rPr>
          <w:color w:val="000000"/>
          <w:sz w:val="22"/>
          <w:szCs w:val="22"/>
        </w:rPr>
      </w:pPr>
      <w:r w:rsidRPr="003332B6">
        <w:rPr>
          <w:color w:val="000000"/>
          <w:sz w:val="22"/>
          <w:szCs w:val="22"/>
        </w:rPr>
        <w:t>Contractor</w:t>
      </w:r>
      <w:r w:rsidR="00397615" w:rsidRPr="003332B6">
        <w:rPr>
          <w:color w:val="000000"/>
          <w:sz w:val="22"/>
          <w:szCs w:val="22"/>
        </w:rPr>
        <w:t xml:space="preserve"> shall indemnify, defend, and </w:t>
      </w:r>
      <w:r w:rsidR="008B7D49" w:rsidRPr="003332B6">
        <w:rPr>
          <w:color w:val="000000"/>
          <w:sz w:val="22"/>
          <w:szCs w:val="22"/>
        </w:rPr>
        <w:t xml:space="preserve">hold </w:t>
      </w:r>
      <w:r w:rsidR="00397615" w:rsidRPr="003332B6">
        <w:rPr>
          <w:color w:val="000000"/>
          <w:sz w:val="22"/>
          <w:szCs w:val="22"/>
        </w:rPr>
        <w:t xml:space="preserve">harmless the State, </w:t>
      </w:r>
      <w:r w:rsidR="003D0712" w:rsidRPr="003332B6">
        <w:rPr>
          <w:color w:val="000000"/>
          <w:sz w:val="22"/>
          <w:szCs w:val="22"/>
        </w:rPr>
        <w:t>CDCR</w:t>
      </w:r>
      <w:r w:rsidR="003D0712" w:rsidRPr="003332B6">
        <w:rPr>
          <w:rFonts w:cs="Arial"/>
          <w:color w:val="000000"/>
          <w:sz w:val="22"/>
          <w:szCs w:val="22"/>
        </w:rPr>
        <w:t>/CCHCS</w:t>
      </w:r>
      <w:r w:rsidR="00685616" w:rsidRPr="003332B6">
        <w:rPr>
          <w:color w:val="000000"/>
          <w:sz w:val="22"/>
          <w:szCs w:val="22"/>
        </w:rPr>
        <w:t xml:space="preserve">, </w:t>
      </w:r>
      <w:r w:rsidR="00397615" w:rsidRPr="003332B6">
        <w:rPr>
          <w:color w:val="000000"/>
          <w:sz w:val="22"/>
          <w:szCs w:val="22"/>
        </w:rPr>
        <w:t xml:space="preserve">and </w:t>
      </w:r>
      <w:r w:rsidR="003D0712" w:rsidRPr="003332B6">
        <w:rPr>
          <w:color w:val="000000"/>
          <w:sz w:val="22"/>
          <w:szCs w:val="22"/>
        </w:rPr>
        <w:t>CDCR</w:t>
      </w:r>
      <w:r w:rsidR="003D0712" w:rsidRPr="003332B6">
        <w:rPr>
          <w:rFonts w:cs="Arial"/>
          <w:color w:val="000000"/>
          <w:sz w:val="22"/>
          <w:szCs w:val="22"/>
        </w:rPr>
        <w:t>/CCHCS</w:t>
      </w:r>
      <w:r w:rsidR="003D0712" w:rsidRPr="003332B6">
        <w:rPr>
          <w:color w:val="000000"/>
          <w:sz w:val="22"/>
          <w:szCs w:val="22"/>
        </w:rPr>
        <w:t>’s</w:t>
      </w:r>
      <w:r w:rsidR="00397615" w:rsidRPr="003332B6">
        <w:rPr>
          <w:color w:val="000000"/>
          <w:sz w:val="22"/>
          <w:szCs w:val="22"/>
        </w:rPr>
        <w:t xml:space="preserve"> officers, employees and agents, against any and all losses, liabilities, settlements, claims, demands, damages, or deficiencies (including interest) and expenses of any kind (including, but not limited to, attorneys’ fees) arising out of or due to a breach of any representation or warranty, covenant, or agreement of the </w:t>
      </w:r>
      <w:r w:rsidR="00337515" w:rsidRPr="003332B6">
        <w:rPr>
          <w:color w:val="000000"/>
          <w:sz w:val="22"/>
          <w:szCs w:val="22"/>
        </w:rPr>
        <w:t xml:space="preserve">Contractor or </w:t>
      </w:r>
      <w:r w:rsidR="00397615" w:rsidRPr="003332B6">
        <w:rPr>
          <w:color w:val="000000"/>
          <w:sz w:val="22"/>
          <w:szCs w:val="22"/>
        </w:rPr>
        <w:t xml:space="preserve">Provider contained in this Agreement.  The State, </w:t>
      </w:r>
      <w:r w:rsidR="00F61B1E" w:rsidRPr="003332B6">
        <w:rPr>
          <w:color w:val="000000"/>
          <w:sz w:val="22"/>
          <w:szCs w:val="22"/>
        </w:rPr>
        <w:t>CDCR</w:t>
      </w:r>
      <w:r w:rsidR="00747767" w:rsidRPr="003332B6">
        <w:rPr>
          <w:rFonts w:cs="Arial"/>
          <w:color w:val="000000"/>
          <w:sz w:val="22"/>
          <w:szCs w:val="22"/>
        </w:rPr>
        <w:t>/CCHCS</w:t>
      </w:r>
      <w:r w:rsidR="00397615" w:rsidRPr="003332B6">
        <w:rPr>
          <w:color w:val="000000"/>
          <w:sz w:val="22"/>
          <w:szCs w:val="22"/>
        </w:rPr>
        <w:t xml:space="preserve"> and </w:t>
      </w:r>
      <w:r w:rsidR="00F61B1E" w:rsidRPr="003332B6">
        <w:rPr>
          <w:color w:val="000000"/>
          <w:sz w:val="22"/>
          <w:szCs w:val="22"/>
        </w:rPr>
        <w:t>CDCR</w:t>
      </w:r>
      <w:r w:rsidR="00747767" w:rsidRPr="003332B6">
        <w:rPr>
          <w:rFonts w:cs="Arial"/>
          <w:color w:val="000000"/>
          <w:sz w:val="22"/>
          <w:szCs w:val="22"/>
        </w:rPr>
        <w:t>/CCHCS</w:t>
      </w:r>
      <w:r w:rsidR="00397615" w:rsidRPr="003332B6">
        <w:rPr>
          <w:color w:val="000000"/>
          <w:sz w:val="22"/>
          <w:szCs w:val="22"/>
        </w:rPr>
        <w:t>’</w:t>
      </w:r>
      <w:r w:rsidR="00CD7862" w:rsidRPr="003332B6">
        <w:rPr>
          <w:color w:val="000000"/>
          <w:sz w:val="22"/>
          <w:szCs w:val="22"/>
        </w:rPr>
        <w:t>s</w:t>
      </w:r>
      <w:r w:rsidR="00397615" w:rsidRPr="003332B6">
        <w:rPr>
          <w:color w:val="000000"/>
          <w:sz w:val="22"/>
          <w:szCs w:val="22"/>
        </w:rPr>
        <w:t xml:space="preserve"> officers, agents, and employees shall be responsible for their own acts and omissions.</w:t>
      </w:r>
    </w:p>
    <w:p w14:paraId="7768F24E" w14:textId="77777777" w:rsidR="004B7B9F" w:rsidRPr="003332B6" w:rsidRDefault="0064370E" w:rsidP="0049787C">
      <w:pPr>
        <w:spacing w:beforeLines="100" w:before="240" w:afterLines="100" w:after="240"/>
        <w:ind w:left="360" w:hanging="360"/>
        <w:jc w:val="both"/>
        <w:outlineLvl w:val="1"/>
        <w:rPr>
          <w:b/>
          <w:color w:val="000000"/>
          <w:sz w:val="22"/>
          <w:szCs w:val="22"/>
        </w:rPr>
      </w:pPr>
      <w:r w:rsidRPr="003332B6">
        <w:rPr>
          <w:color w:val="000000"/>
          <w:sz w:val="22"/>
          <w:szCs w:val="22"/>
        </w:rPr>
        <w:t>(</w:t>
      </w:r>
      <w:r w:rsidR="00397615" w:rsidRPr="003332B6">
        <w:rPr>
          <w:color w:val="000000"/>
          <w:sz w:val="22"/>
          <w:szCs w:val="22"/>
        </w:rPr>
        <w:t>b</w:t>
      </w:r>
      <w:r w:rsidRPr="003332B6">
        <w:rPr>
          <w:color w:val="000000"/>
          <w:sz w:val="22"/>
          <w:szCs w:val="22"/>
        </w:rPr>
        <w:t>)</w:t>
      </w:r>
      <w:r w:rsidR="00397615" w:rsidRPr="003332B6">
        <w:rPr>
          <w:color w:val="000000"/>
          <w:sz w:val="22"/>
          <w:szCs w:val="22"/>
        </w:rPr>
        <w:tab/>
      </w:r>
      <w:r w:rsidR="00397615" w:rsidRPr="003332B6">
        <w:rPr>
          <w:b/>
          <w:color w:val="000000"/>
          <w:sz w:val="22"/>
          <w:szCs w:val="22"/>
        </w:rPr>
        <w:t>Provision of Services</w:t>
      </w:r>
    </w:p>
    <w:p w14:paraId="7768F24F" w14:textId="77777777" w:rsidR="00397615" w:rsidRPr="003332B6" w:rsidRDefault="006771EC" w:rsidP="0049787C">
      <w:pPr>
        <w:spacing w:beforeLines="100" w:before="240" w:afterLines="100" w:after="240"/>
        <w:ind w:left="360"/>
        <w:jc w:val="both"/>
        <w:rPr>
          <w:color w:val="000000"/>
          <w:sz w:val="22"/>
          <w:szCs w:val="22"/>
        </w:rPr>
      </w:pPr>
      <w:r w:rsidRPr="003332B6">
        <w:rPr>
          <w:color w:val="000000"/>
          <w:sz w:val="22"/>
          <w:szCs w:val="22"/>
        </w:rPr>
        <w:t>Contractor</w:t>
      </w:r>
      <w:r w:rsidR="00397615" w:rsidRPr="003332B6">
        <w:rPr>
          <w:color w:val="000000"/>
          <w:sz w:val="22"/>
          <w:szCs w:val="22"/>
        </w:rPr>
        <w:t xml:space="preserve"> shall be solely responsible for any and all losses, liabilities, settlements, claims, demands, damages, or deficiencies (</w:t>
      </w:r>
      <w:r w:rsidR="000975A3" w:rsidRPr="003332B6">
        <w:rPr>
          <w:color w:val="000000"/>
          <w:sz w:val="22"/>
          <w:szCs w:val="22"/>
        </w:rPr>
        <w:t>i</w:t>
      </w:r>
      <w:r w:rsidR="00397615" w:rsidRPr="003332B6">
        <w:rPr>
          <w:color w:val="000000"/>
          <w:sz w:val="22"/>
          <w:szCs w:val="22"/>
        </w:rPr>
        <w:t xml:space="preserve">ncluding </w:t>
      </w:r>
      <w:r w:rsidR="000975A3" w:rsidRPr="003332B6">
        <w:rPr>
          <w:color w:val="000000"/>
          <w:sz w:val="22"/>
          <w:szCs w:val="22"/>
        </w:rPr>
        <w:t>i</w:t>
      </w:r>
      <w:r w:rsidR="00397615" w:rsidRPr="003332B6">
        <w:rPr>
          <w:color w:val="000000"/>
          <w:sz w:val="22"/>
          <w:szCs w:val="22"/>
        </w:rPr>
        <w:t>nterest) and expenses of any kind (</w:t>
      </w:r>
      <w:r w:rsidR="000975A3" w:rsidRPr="003332B6">
        <w:rPr>
          <w:color w:val="000000"/>
          <w:sz w:val="22"/>
          <w:szCs w:val="22"/>
        </w:rPr>
        <w:t>i</w:t>
      </w:r>
      <w:r w:rsidR="00397615" w:rsidRPr="003332B6">
        <w:rPr>
          <w:color w:val="000000"/>
          <w:sz w:val="22"/>
          <w:szCs w:val="22"/>
        </w:rPr>
        <w:t xml:space="preserve">ncluding but not limited to, attorney’s fees) arising out of </w:t>
      </w:r>
      <w:r w:rsidR="00337515" w:rsidRPr="003332B6">
        <w:rPr>
          <w:color w:val="000000"/>
          <w:sz w:val="22"/>
          <w:szCs w:val="22"/>
        </w:rPr>
        <w:t xml:space="preserve">Contractor’s </w:t>
      </w:r>
      <w:r w:rsidR="00397615" w:rsidRPr="003332B6">
        <w:rPr>
          <w:color w:val="000000"/>
          <w:sz w:val="22"/>
          <w:szCs w:val="22"/>
        </w:rPr>
        <w:t>Provider’s, or their representatives</w:t>
      </w:r>
      <w:r w:rsidR="0082611F" w:rsidRPr="003332B6">
        <w:rPr>
          <w:color w:val="000000"/>
          <w:sz w:val="22"/>
          <w:szCs w:val="22"/>
        </w:rPr>
        <w:t>’</w:t>
      </w:r>
      <w:r w:rsidR="00397615" w:rsidRPr="003332B6">
        <w:rPr>
          <w:color w:val="000000"/>
          <w:sz w:val="22"/>
          <w:szCs w:val="22"/>
        </w:rPr>
        <w:t xml:space="preserve"> negligent acts or omissions hereunder.  The State, </w:t>
      </w:r>
      <w:r w:rsidR="004B7B9F" w:rsidRPr="003332B6">
        <w:rPr>
          <w:color w:val="000000"/>
          <w:sz w:val="22"/>
          <w:szCs w:val="22"/>
        </w:rPr>
        <w:t>CDCR</w:t>
      </w:r>
      <w:r w:rsidR="00747767" w:rsidRPr="003332B6">
        <w:rPr>
          <w:rFonts w:cs="Arial"/>
          <w:color w:val="000000"/>
          <w:sz w:val="22"/>
          <w:szCs w:val="22"/>
        </w:rPr>
        <w:t>/CCHCS</w:t>
      </w:r>
      <w:r w:rsidR="00397615" w:rsidRPr="003332B6">
        <w:rPr>
          <w:color w:val="000000"/>
          <w:sz w:val="22"/>
          <w:szCs w:val="22"/>
        </w:rPr>
        <w:t xml:space="preserve"> and </w:t>
      </w:r>
      <w:r w:rsidR="00F61B1E" w:rsidRPr="003332B6">
        <w:rPr>
          <w:color w:val="000000"/>
          <w:sz w:val="22"/>
          <w:szCs w:val="22"/>
        </w:rPr>
        <w:t>CDCR</w:t>
      </w:r>
      <w:r w:rsidR="00747767" w:rsidRPr="003332B6">
        <w:rPr>
          <w:rFonts w:cs="Arial"/>
          <w:color w:val="000000"/>
          <w:sz w:val="22"/>
          <w:szCs w:val="22"/>
        </w:rPr>
        <w:t>/CCHCS</w:t>
      </w:r>
      <w:r w:rsidR="00397615" w:rsidRPr="003332B6">
        <w:rPr>
          <w:color w:val="000000"/>
          <w:sz w:val="22"/>
          <w:szCs w:val="22"/>
        </w:rPr>
        <w:t>’</w:t>
      </w:r>
      <w:r w:rsidR="00CD7862" w:rsidRPr="003332B6">
        <w:rPr>
          <w:color w:val="000000"/>
          <w:sz w:val="22"/>
          <w:szCs w:val="22"/>
        </w:rPr>
        <w:t>s</w:t>
      </w:r>
      <w:r w:rsidR="00397615" w:rsidRPr="003332B6">
        <w:rPr>
          <w:color w:val="000000"/>
          <w:sz w:val="22"/>
          <w:szCs w:val="22"/>
        </w:rPr>
        <w:t xml:space="preserve"> officers, agents, and employees shall be responsible for their own acts and omissions.</w:t>
      </w:r>
    </w:p>
    <w:p w14:paraId="7768F250" w14:textId="77777777" w:rsidR="009835AA" w:rsidRPr="003332B6" w:rsidRDefault="0029645E" w:rsidP="0049787C">
      <w:pPr>
        <w:keepNext/>
        <w:keepLines/>
        <w:numPr>
          <w:ilvl w:val="0"/>
          <w:numId w:val="1"/>
        </w:numPr>
        <w:tabs>
          <w:tab w:val="clear" w:pos="720"/>
          <w:tab w:val="num" w:pos="0"/>
        </w:tabs>
        <w:spacing w:beforeLines="100" w:before="240" w:afterLines="100" w:after="240"/>
        <w:ind w:left="0"/>
        <w:outlineLvl w:val="0"/>
        <w:rPr>
          <w:b/>
          <w:color w:val="000000"/>
          <w:sz w:val="22"/>
          <w:szCs w:val="22"/>
          <w:u w:val="single"/>
        </w:rPr>
      </w:pPr>
      <w:r w:rsidRPr="003332B6">
        <w:rPr>
          <w:b/>
          <w:color w:val="000000"/>
          <w:sz w:val="22"/>
          <w:szCs w:val="22"/>
          <w:u w:val="single"/>
        </w:rPr>
        <w:t xml:space="preserve">Contractor’s and </w:t>
      </w:r>
      <w:r w:rsidR="00E7294E" w:rsidRPr="003332B6">
        <w:rPr>
          <w:b/>
          <w:color w:val="000000"/>
          <w:sz w:val="22"/>
          <w:szCs w:val="22"/>
          <w:u w:val="single"/>
        </w:rPr>
        <w:t>Provider</w:t>
      </w:r>
      <w:r w:rsidR="004F2756" w:rsidRPr="003332B6">
        <w:rPr>
          <w:b/>
          <w:color w:val="000000"/>
          <w:sz w:val="22"/>
          <w:szCs w:val="22"/>
          <w:u w:val="single"/>
        </w:rPr>
        <w:t xml:space="preserve">’s Compliance with </w:t>
      </w:r>
      <w:r w:rsidR="00126950" w:rsidRPr="003332B6">
        <w:rPr>
          <w:b/>
          <w:color w:val="000000"/>
          <w:sz w:val="22"/>
          <w:szCs w:val="22"/>
          <w:u w:val="single"/>
        </w:rPr>
        <w:t xml:space="preserve">All </w:t>
      </w:r>
      <w:r w:rsidR="00CF6357" w:rsidRPr="003332B6">
        <w:rPr>
          <w:b/>
          <w:color w:val="000000"/>
          <w:sz w:val="22"/>
          <w:szCs w:val="22"/>
          <w:u w:val="single"/>
        </w:rPr>
        <w:t>Laws</w:t>
      </w:r>
    </w:p>
    <w:p w14:paraId="7768F251" w14:textId="77777777" w:rsidR="00B27715" w:rsidRPr="003332B6" w:rsidRDefault="006771EC" w:rsidP="0049787C">
      <w:pPr>
        <w:keepNext/>
        <w:keepLines/>
        <w:autoSpaceDE w:val="0"/>
        <w:autoSpaceDN w:val="0"/>
        <w:adjustRightInd w:val="0"/>
        <w:spacing w:beforeLines="100" w:before="240" w:afterLines="100" w:after="240"/>
        <w:jc w:val="both"/>
        <w:rPr>
          <w:color w:val="000000"/>
          <w:sz w:val="22"/>
          <w:szCs w:val="22"/>
        </w:rPr>
      </w:pPr>
      <w:r w:rsidRPr="003332B6">
        <w:rPr>
          <w:color w:val="000000"/>
          <w:sz w:val="22"/>
          <w:szCs w:val="22"/>
        </w:rPr>
        <w:t>Contractor</w:t>
      </w:r>
      <w:r w:rsidR="00242F3E" w:rsidRPr="003332B6">
        <w:rPr>
          <w:color w:val="000000"/>
          <w:sz w:val="22"/>
          <w:szCs w:val="22"/>
        </w:rPr>
        <w:t xml:space="preserve"> </w:t>
      </w:r>
      <w:r w:rsidR="0029645E" w:rsidRPr="003332B6">
        <w:rPr>
          <w:color w:val="000000"/>
          <w:sz w:val="22"/>
          <w:szCs w:val="22"/>
        </w:rPr>
        <w:t xml:space="preserve">shall be familiar with and agree to follow all requirements of this Agreement and all federal, state, and local statutes and regulations applicable to performance of this Agreement.  Contractor </w:t>
      </w:r>
      <w:r w:rsidR="00242F3E" w:rsidRPr="003332B6">
        <w:rPr>
          <w:color w:val="000000"/>
          <w:sz w:val="22"/>
          <w:szCs w:val="22"/>
        </w:rPr>
        <w:t xml:space="preserve">shall </w:t>
      </w:r>
      <w:r w:rsidR="0029645E" w:rsidRPr="003332B6">
        <w:rPr>
          <w:color w:val="000000"/>
          <w:sz w:val="22"/>
          <w:szCs w:val="22"/>
        </w:rPr>
        <w:t xml:space="preserve">also </w:t>
      </w:r>
      <w:r w:rsidR="00242F3E" w:rsidRPr="003332B6">
        <w:rPr>
          <w:color w:val="000000"/>
          <w:sz w:val="22"/>
          <w:szCs w:val="22"/>
        </w:rPr>
        <w:t xml:space="preserve">ensure that Providers are familiar with and agree to follow all requirements of this Agreement and all </w:t>
      </w:r>
      <w:r w:rsidR="00E621DB" w:rsidRPr="003332B6">
        <w:rPr>
          <w:color w:val="000000"/>
          <w:sz w:val="22"/>
          <w:szCs w:val="22"/>
        </w:rPr>
        <w:t>federal</w:t>
      </w:r>
      <w:r w:rsidR="00CD3068" w:rsidRPr="003332B6">
        <w:rPr>
          <w:color w:val="000000"/>
          <w:sz w:val="22"/>
          <w:szCs w:val="22"/>
        </w:rPr>
        <w:t>, state,</w:t>
      </w:r>
      <w:r w:rsidR="00E621DB" w:rsidRPr="003332B6">
        <w:rPr>
          <w:color w:val="000000"/>
          <w:sz w:val="22"/>
          <w:szCs w:val="22"/>
        </w:rPr>
        <w:t xml:space="preserve"> and </w:t>
      </w:r>
      <w:r w:rsidR="00CD3068" w:rsidRPr="003332B6">
        <w:rPr>
          <w:color w:val="000000"/>
          <w:sz w:val="22"/>
          <w:szCs w:val="22"/>
        </w:rPr>
        <w:t>local</w:t>
      </w:r>
      <w:r w:rsidR="00E621DB" w:rsidRPr="003332B6">
        <w:rPr>
          <w:color w:val="000000"/>
          <w:sz w:val="22"/>
          <w:szCs w:val="22"/>
        </w:rPr>
        <w:t xml:space="preserve"> statutes and regulations </w:t>
      </w:r>
      <w:r w:rsidR="00242F3E" w:rsidRPr="003332B6">
        <w:rPr>
          <w:color w:val="000000"/>
          <w:sz w:val="22"/>
          <w:szCs w:val="22"/>
        </w:rPr>
        <w:t>applicable to performance of this Agreement.</w:t>
      </w:r>
    </w:p>
    <w:p w14:paraId="7768F252" w14:textId="77777777" w:rsidR="00E621DB" w:rsidRPr="003332B6" w:rsidRDefault="00D81F89" w:rsidP="0049787C">
      <w:pPr>
        <w:autoSpaceDE w:val="0"/>
        <w:autoSpaceDN w:val="0"/>
        <w:adjustRightInd w:val="0"/>
        <w:spacing w:beforeLines="100" w:before="240" w:afterLines="100" w:after="240"/>
        <w:jc w:val="both"/>
        <w:rPr>
          <w:color w:val="000000"/>
          <w:sz w:val="22"/>
          <w:szCs w:val="22"/>
        </w:rPr>
      </w:pPr>
      <w:r w:rsidRPr="003332B6">
        <w:rPr>
          <w:color w:val="000000"/>
          <w:sz w:val="22"/>
          <w:szCs w:val="22"/>
        </w:rPr>
        <w:t xml:space="preserve">Although </w:t>
      </w:r>
      <w:r w:rsidR="006771EC" w:rsidRPr="003332B6">
        <w:rPr>
          <w:color w:val="000000"/>
          <w:sz w:val="22"/>
          <w:szCs w:val="22"/>
        </w:rPr>
        <w:t>Contractor</w:t>
      </w:r>
      <w:r w:rsidRPr="003332B6">
        <w:rPr>
          <w:color w:val="000000"/>
          <w:sz w:val="22"/>
          <w:szCs w:val="22"/>
        </w:rPr>
        <w:t xml:space="preserve"> and Providers are independent contractors, </w:t>
      </w:r>
      <w:r w:rsidR="001A4270" w:rsidRPr="003332B6">
        <w:rPr>
          <w:color w:val="000000"/>
          <w:sz w:val="22"/>
          <w:szCs w:val="22"/>
        </w:rPr>
        <w:t>not employees, of CDCR</w:t>
      </w:r>
      <w:r w:rsidR="00747767" w:rsidRPr="003332B6">
        <w:rPr>
          <w:rFonts w:cs="Arial"/>
          <w:color w:val="000000"/>
          <w:sz w:val="22"/>
          <w:szCs w:val="22"/>
        </w:rPr>
        <w:t>/CCHCS</w:t>
      </w:r>
      <w:r w:rsidR="008B3946" w:rsidRPr="003332B6">
        <w:rPr>
          <w:color w:val="000000"/>
          <w:sz w:val="22"/>
          <w:szCs w:val="22"/>
        </w:rPr>
        <w:t xml:space="preserve"> or the State</w:t>
      </w:r>
      <w:r w:rsidR="001A4270" w:rsidRPr="003332B6">
        <w:rPr>
          <w:color w:val="000000"/>
          <w:sz w:val="22"/>
          <w:szCs w:val="22"/>
        </w:rPr>
        <w:t xml:space="preserve">, </w:t>
      </w:r>
      <w:r w:rsidR="006771EC" w:rsidRPr="003332B6">
        <w:rPr>
          <w:color w:val="000000"/>
          <w:sz w:val="22"/>
          <w:szCs w:val="22"/>
        </w:rPr>
        <w:t>Contractor</w:t>
      </w:r>
      <w:r w:rsidRPr="003332B6">
        <w:rPr>
          <w:color w:val="000000"/>
          <w:sz w:val="22"/>
          <w:szCs w:val="22"/>
        </w:rPr>
        <w:t xml:space="preserve"> </w:t>
      </w:r>
      <w:r w:rsidR="00BF649B" w:rsidRPr="003332B6">
        <w:rPr>
          <w:color w:val="000000"/>
          <w:sz w:val="22"/>
          <w:szCs w:val="22"/>
        </w:rPr>
        <w:t>agrees</w:t>
      </w:r>
      <w:r w:rsidRPr="003332B6">
        <w:rPr>
          <w:color w:val="000000"/>
          <w:sz w:val="22"/>
          <w:szCs w:val="22"/>
        </w:rPr>
        <w:t xml:space="preserve"> that</w:t>
      </w:r>
      <w:r w:rsidR="00BF649B" w:rsidRPr="003332B6">
        <w:rPr>
          <w:color w:val="000000"/>
          <w:sz w:val="22"/>
          <w:szCs w:val="22"/>
        </w:rPr>
        <w:t>, due to</w:t>
      </w:r>
      <w:r w:rsidRPr="003332B6">
        <w:rPr>
          <w:color w:val="000000"/>
          <w:sz w:val="22"/>
          <w:szCs w:val="22"/>
        </w:rPr>
        <w:t xml:space="preserve"> the close proximity </w:t>
      </w:r>
      <w:r w:rsidR="00E8326B" w:rsidRPr="003332B6">
        <w:rPr>
          <w:color w:val="000000"/>
          <w:sz w:val="22"/>
          <w:szCs w:val="22"/>
        </w:rPr>
        <w:t>among</w:t>
      </w:r>
      <w:r w:rsidRPr="003332B6">
        <w:rPr>
          <w:color w:val="000000"/>
          <w:sz w:val="22"/>
          <w:szCs w:val="22"/>
        </w:rPr>
        <w:t xml:space="preserve"> CDCR</w:t>
      </w:r>
      <w:r w:rsidR="00747767" w:rsidRPr="003332B6">
        <w:rPr>
          <w:rFonts w:cs="Arial"/>
          <w:color w:val="000000"/>
          <w:sz w:val="22"/>
          <w:szCs w:val="22"/>
        </w:rPr>
        <w:t>/CCHCS</w:t>
      </w:r>
      <w:r w:rsidRPr="003332B6">
        <w:rPr>
          <w:color w:val="000000"/>
          <w:sz w:val="22"/>
          <w:szCs w:val="22"/>
        </w:rPr>
        <w:t xml:space="preserve"> employees, </w:t>
      </w:r>
      <w:r w:rsidR="00E7294E" w:rsidRPr="003332B6">
        <w:rPr>
          <w:color w:val="000000"/>
          <w:sz w:val="22"/>
          <w:szCs w:val="22"/>
        </w:rPr>
        <w:t>Provider</w:t>
      </w:r>
      <w:r w:rsidR="0029645E" w:rsidRPr="003332B6">
        <w:rPr>
          <w:color w:val="000000"/>
          <w:sz w:val="22"/>
          <w:szCs w:val="22"/>
        </w:rPr>
        <w:t>s</w:t>
      </w:r>
      <w:r w:rsidRPr="003332B6">
        <w:rPr>
          <w:color w:val="000000"/>
          <w:sz w:val="22"/>
          <w:szCs w:val="22"/>
        </w:rPr>
        <w:t>, and CDCR inmates</w:t>
      </w:r>
      <w:r w:rsidR="00190A17" w:rsidRPr="003332B6">
        <w:rPr>
          <w:color w:val="000000"/>
          <w:sz w:val="22"/>
          <w:szCs w:val="22"/>
        </w:rPr>
        <w:t>/</w:t>
      </w:r>
      <w:r w:rsidR="00C20F0E" w:rsidRPr="003332B6">
        <w:rPr>
          <w:color w:val="000000"/>
          <w:sz w:val="22"/>
          <w:szCs w:val="22"/>
        </w:rPr>
        <w:t>DJJ Yo</w:t>
      </w:r>
      <w:r w:rsidR="00190A17" w:rsidRPr="003332B6">
        <w:rPr>
          <w:color w:val="000000"/>
          <w:sz w:val="22"/>
          <w:szCs w:val="22"/>
        </w:rPr>
        <w:t>uth</w:t>
      </w:r>
      <w:r w:rsidR="00BF649B" w:rsidRPr="003332B6">
        <w:rPr>
          <w:color w:val="000000"/>
          <w:sz w:val="22"/>
          <w:szCs w:val="22"/>
        </w:rPr>
        <w:t xml:space="preserve">, </w:t>
      </w:r>
      <w:r w:rsidR="00E7294E" w:rsidRPr="003332B6">
        <w:rPr>
          <w:color w:val="000000"/>
          <w:sz w:val="22"/>
          <w:szCs w:val="22"/>
        </w:rPr>
        <w:t>Provider</w:t>
      </w:r>
      <w:r w:rsidR="0029645E" w:rsidRPr="003332B6">
        <w:rPr>
          <w:color w:val="000000"/>
          <w:sz w:val="22"/>
          <w:szCs w:val="22"/>
        </w:rPr>
        <w:t>s</w:t>
      </w:r>
      <w:r w:rsidRPr="003332B6">
        <w:rPr>
          <w:color w:val="000000"/>
          <w:sz w:val="22"/>
          <w:szCs w:val="22"/>
        </w:rPr>
        <w:t xml:space="preserve"> performing services on the grounds of a CDCR institution</w:t>
      </w:r>
      <w:r w:rsidR="00190A17" w:rsidRPr="003332B6">
        <w:rPr>
          <w:color w:val="000000"/>
          <w:sz w:val="22"/>
          <w:szCs w:val="22"/>
        </w:rPr>
        <w:t>/facility</w:t>
      </w:r>
      <w:r w:rsidRPr="003332B6">
        <w:rPr>
          <w:color w:val="000000"/>
          <w:sz w:val="22"/>
          <w:szCs w:val="22"/>
        </w:rPr>
        <w:t xml:space="preserve"> </w:t>
      </w:r>
      <w:r w:rsidR="00BF649B" w:rsidRPr="003332B6">
        <w:rPr>
          <w:color w:val="000000"/>
          <w:sz w:val="22"/>
          <w:szCs w:val="22"/>
        </w:rPr>
        <w:t xml:space="preserve">shall </w:t>
      </w:r>
      <w:r w:rsidRPr="003332B6">
        <w:rPr>
          <w:color w:val="000000"/>
          <w:sz w:val="22"/>
          <w:szCs w:val="22"/>
        </w:rPr>
        <w:t xml:space="preserve">adhere to </w:t>
      </w:r>
      <w:r w:rsidR="00BF649B" w:rsidRPr="003332B6">
        <w:rPr>
          <w:color w:val="000000"/>
          <w:sz w:val="22"/>
          <w:szCs w:val="22"/>
        </w:rPr>
        <w:t>the same requirements for CDCR</w:t>
      </w:r>
      <w:r w:rsidR="00747767" w:rsidRPr="003332B6">
        <w:rPr>
          <w:rFonts w:cs="Arial"/>
          <w:color w:val="000000"/>
          <w:sz w:val="22"/>
          <w:szCs w:val="22"/>
        </w:rPr>
        <w:t>/CCHCS</w:t>
      </w:r>
      <w:r w:rsidR="00BF649B" w:rsidRPr="003332B6">
        <w:rPr>
          <w:color w:val="000000"/>
          <w:sz w:val="22"/>
          <w:szCs w:val="22"/>
        </w:rPr>
        <w:t xml:space="preserve"> employees set forth in Article 2 of Subchapter 5 of </w:t>
      </w:r>
      <w:r w:rsidR="001A4270" w:rsidRPr="003332B6">
        <w:rPr>
          <w:color w:val="000000"/>
          <w:sz w:val="22"/>
          <w:szCs w:val="22"/>
        </w:rPr>
        <w:t>Chapter 1 of Division 3 of Title 15 of the California Code of Regulations.</w:t>
      </w:r>
    </w:p>
    <w:p w14:paraId="7768F253" w14:textId="77777777" w:rsidR="009835AA" w:rsidRPr="003332B6" w:rsidRDefault="00BB5B14" w:rsidP="0049787C">
      <w:pPr>
        <w:widowControl w:val="0"/>
        <w:numPr>
          <w:ilvl w:val="0"/>
          <w:numId w:val="1"/>
        </w:numPr>
        <w:tabs>
          <w:tab w:val="clear" w:pos="720"/>
          <w:tab w:val="num" w:pos="0"/>
        </w:tabs>
        <w:spacing w:afterLines="100" w:after="240"/>
        <w:ind w:left="0"/>
        <w:outlineLvl w:val="0"/>
        <w:rPr>
          <w:b/>
          <w:color w:val="000000"/>
          <w:sz w:val="22"/>
          <w:szCs w:val="22"/>
          <w:u w:val="single"/>
        </w:rPr>
      </w:pPr>
      <w:r w:rsidRPr="003332B6">
        <w:rPr>
          <w:b/>
          <w:color w:val="000000"/>
          <w:sz w:val="22"/>
          <w:szCs w:val="22"/>
          <w:u w:val="single"/>
        </w:rPr>
        <w:t>Overpayments and Offsets</w:t>
      </w:r>
    </w:p>
    <w:p w14:paraId="7768F254" w14:textId="77777777" w:rsidR="00BB5B14" w:rsidRPr="003332B6" w:rsidRDefault="006771EC" w:rsidP="0049787C">
      <w:pPr>
        <w:widowControl w:val="0"/>
        <w:autoSpaceDE w:val="0"/>
        <w:autoSpaceDN w:val="0"/>
        <w:adjustRightInd w:val="0"/>
        <w:jc w:val="both"/>
        <w:rPr>
          <w:color w:val="000000"/>
          <w:sz w:val="22"/>
          <w:szCs w:val="22"/>
        </w:rPr>
      </w:pPr>
      <w:r w:rsidRPr="003332B6">
        <w:rPr>
          <w:rFonts w:cs="Arial"/>
          <w:color w:val="000000"/>
          <w:sz w:val="22"/>
          <w:szCs w:val="22"/>
        </w:rPr>
        <w:t>Contractor</w:t>
      </w:r>
      <w:r w:rsidR="005133C0" w:rsidRPr="003332B6">
        <w:rPr>
          <w:rFonts w:cs="Arial"/>
          <w:color w:val="000000"/>
          <w:sz w:val="22"/>
          <w:szCs w:val="22"/>
        </w:rPr>
        <w:t xml:space="preserve"> and CDCR/CCHCS agree that</w:t>
      </w:r>
      <w:r w:rsidR="006E5106" w:rsidRPr="003332B6">
        <w:rPr>
          <w:rFonts w:cs="Arial"/>
          <w:color w:val="000000"/>
          <w:sz w:val="22"/>
          <w:szCs w:val="22"/>
        </w:rPr>
        <w:t xml:space="preserve"> </w:t>
      </w:r>
      <w:r w:rsidR="005133C0" w:rsidRPr="003332B6">
        <w:rPr>
          <w:rFonts w:cs="Arial"/>
          <w:color w:val="000000"/>
          <w:sz w:val="22"/>
          <w:szCs w:val="22"/>
        </w:rPr>
        <w:t>CDCR</w:t>
      </w:r>
      <w:r w:rsidR="00747767" w:rsidRPr="003332B6">
        <w:rPr>
          <w:rFonts w:cs="Arial"/>
          <w:color w:val="000000"/>
          <w:sz w:val="22"/>
          <w:szCs w:val="22"/>
        </w:rPr>
        <w:t>/CCHCS</w:t>
      </w:r>
      <w:r w:rsidR="005133C0" w:rsidRPr="003332B6">
        <w:rPr>
          <w:rFonts w:cs="Arial"/>
          <w:color w:val="000000"/>
          <w:sz w:val="22"/>
          <w:szCs w:val="22"/>
        </w:rPr>
        <w:t xml:space="preserve"> may offset any overpayment</w:t>
      </w:r>
      <w:r w:rsidR="0087524A" w:rsidRPr="003332B6">
        <w:rPr>
          <w:rFonts w:cs="Arial"/>
          <w:color w:val="000000"/>
          <w:sz w:val="22"/>
          <w:szCs w:val="22"/>
        </w:rPr>
        <w:t>, erroneous payment, or otherwise improper payment</w:t>
      </w:r>
      <w:r w:rsidR="005133C0" w:rsidRPr="003332B6">
        <w:rPr>
          <w:rFonts w:cs="Arial"/>
          <w:color w:val="000000"/>
          <w:sz w:val="22"/>
          <w:szCs w:val="22"/>
        </w:rPr>
        <w:t xml:space="preserve"> </w:t>
      </w:r>
      <w:r w:rsidR="00E83886" w:rsidRPr="003332B6">
        <w:rPr>
          <w:rFonts w:cs="Arial"/>
          <w:color w:val="000000"/>
          <w:sz w:val="22"/>
          <w:szCs w:val="22"/>
        </w:rPr>
        <w:t xml:space="preserve">(collectively, Overpayment) </w:t>
      </w:r>
      <w:r w:rsidR="005133C0" w:rsidRPr="003332B6">
        <w:rPr>
          <w:rFonts w:cs="Arial"/>
          <w:color w:val="000000"/>
          <w:sz w:val="22"/>
          <w:szCs w:val="22"/>
        </w:rPr>
        <w:t xml:space="preserve">to </w:t>
      </w:r>
      <w:r w:rsidRPr="003332B6">
        <w:rPr>
          <w:rFonts w:cs="Arial"/>
          <w:color w:val="000000"/>
          <w:sz w:val="22"/>
          <w:szCs w:val="22"/>
        </w:rPr>
        <w:t>Contractor</w:t>
      </w:r>
      <w:r w:rsidR="005133C0" w:rsidRPr="003332B6">
        <w:rPr>
          <w:rFonts w:cs="Arial"/>
          <w:color w:val="000000"/>
          <w:sz w:val="22"/>
          <w:szCs w:val="22"/>
        </w:rPr>
        <w:t xml:space="preserve"> by </w:t>
      </w:r>
      <w:r w:rsidR="003948F2" w:rsidRPr="003332B6">
        <w:rPr>
          <w:rFonts w:cs="Arial"/>
          <w:color w:val="000000"/>
          <w:sz w:val="22"/>
          <w:szCs w:val="22"/>
        </w:rPr>
        <w:t xml:space="preserve">directly </w:t>
      </w:r>
      <w:r w:rsidR="005133C0" w:rsidRPr="003332B6">
        <w:rPr>
          <w:rFonts w:cs="Arial"/>
          <w:color w:val="000000"/>
          <w:sz w:val="22"/>
          <w:szCs w:val="22"/>
        </w:rPr>
        <w:t xml:space="preserve">withholding </w:t>
      </w:r>
      <w:r w:rsidR="0087524A" w:rsidRPr="003332B6">
        <w:rPr>
          <w:rFonts w:cs="Arial"/>
          <w:color w:val="000000"/>
          <w:sz w:val="22"/>
          <w:szCs w:val="22"/>
        </w:rPr>
        <w:t xml:space="preserve">that amount from the next </w:t>
      </w:r>
      <w:r w:rsidR="008201E0" w:rsidRPr="003332B6">
        <w:rPr>
          <w:color w:val="000000"/>
          <w:sz w:val="22"/>
          <w:szCs w:val="22"/>
        </w:rPr>
        <w:t xml:space="preserve">payment or several payments as necessary to pay the Overpayment, that would otherwise be due to the </w:t>
      </w:r>
      <w:r w:rsidRPr="003332B6">
        <w:rPr>
          <w:color w:val="000000"/>
          <w:sz w:val="22"/>
          <w:szCs w:val="22"/>
        </w:rPr>
        <w:t>Contractor</w:t>
      </w:r>
      <w:r w:rsidR="005133C0" w:rsidRPr="003332B6">
        <w:rPr>
          <w:rFonts w:cs="Arial"/>
          <w:color w:val="000000"/>
          <w:sz w:val="22"/>
          <w:szCs w:val="22"/>
        </w:rPr>
        <w:t>.</w:t>
      </w:r>
      <w:r w:rsidR="00E83886" w:rsidRPr="003332B6">
        <w:rPr>
          <w:rFonts w:cs="Arial"/>
          <w:color w:val="000000"/>
          <w:sz w:val="22"/>
          <w:szCs w:val="22"/>
        </w:rPr>
        <w:t xml:space="preserve">  However, </w:t>
      </w:r>
      <w:r w:rsidR="00D11FAD" w:rsidRPr="003332B6">
        <w:rPr>
          <w:rFonts w:cs="Arial"/>
          <w:color w:val="000000"/>
          <w:sz w:val="22"/>
          <w:szCs w:val="22"/>
        </w:rPr>
        <w:t xml:space="preserve">at least thirty (30) calendar days prior to seeking recovery via offset, CDCR/CCHCS shall </w:t>
      </w:r>
      <w:r w:rsidR="00C65D95" w:rsidRPr="003332B6">
        <w:rPr>
          <w:rFonts w:cs="Arial"/>
          <w:color w:val="000000"/>
          <w:sz w:val="22"/>
          <w:szCs w:val="22"/>
        </w:rPr>
        <w:t>provide written notice to the</w:t>
      </w:r>
      <w:r w:rsidR="00D11FAD" w:rsidRPr="003332B6">
        <w:rPr>
          <w:rFonts w:cs="Arial"/>
          <w:color w:val="000000"/>
          <w:sz w:val="22"/>
          <w:szCs w:val="22"/>
        </w:rPr>
        <w:t xml:space="preserve"> </w:t>
      </w:r>
      <w:r w:rsidRPr="003332B6">
        <w:rPr>
          <w:rFonts w:cs="Arial"/>
          <w:color w:val="000000"/>
          <w:sz w:val="22"/>
          <w:szCs w:val="22"/>
        </w:rPr>
        <w:t>Contractor</w:t>
      </w:r>
      <w:r w:rsidR="00D11FAD" w:rsidRPr="003332B6">
        <w:rPr>
          <w:rFonts w:cs="Arial"/>
          <w:color w:val="000000"/>
          <w:sz w:val="22"/>
          <w:szCs w:val="22"/>
        </w:rPr>
        <w:t xml:space="preserve">, to explain the nature of the Overpayment and to describe the recovery process.  </w:t>
      </w:r>
      <w:r w:rsidR="00E83886" w:rsidRPr="003332B6">
        <w:rPr>
          <w:rFonts w:cs="Arial"/>
          <w:color w:val="000000"/>
          <w:sz w:val="22"/>
          <w:szCs w:val="22"/>
        </w:rPr>
        <w:t xml:space="preserve">CDCR/CCHCS will not offset an Overpayment during </w:t>
      </w:r>
      <w:r w:rsidR="005E0A8E" w:rsidRPr="003332B6">
        <w:rPr>
          <w:rFonts w:cs="Arial"/>
          <w:color w:val="000000"/>
          <w:sz w:val="22"/>
          <w:szCs w:val="22"/>
        </w:rPr>
        <w:t>the pendency</w:t>
      </w:r>
      <w:r w:rsidR="00E83886" w:rsidRPr="003332B6">
        <w:rPr>
          <w:rFonts w:cs="Arial"/>
          <w:color w:val="000000"/>
          <w:sz w:val="22"/>
          <w:szCs w:val="22"/>
        </w:rPr>
        <w:t xml:space="preserve"> of an appeal, filed under the Dispute Resolution process set forth in Provision 1, challenging the determination of Overpayment.</w:t>
      </w:r>
      <w:r w:rsidR="00057DEF" w:rsidRPr="003332B6">
        <w:rPr>
          <w:rFonts w:cs="Arial"/>
          <w:color w:val="000000"/>
          <w:sz w:val="22"/>
          <w:szCs w:val="22"/>
        </w:rPr>
        <w:t xml:space="preserve">  If recovery of the full amount of Overpayment at one time imposes a financial hardship on </w:t>
      </w:r>
      <w:r w:rsidRPr="003332B6">
        <w:rPr>
          <w:rFonts w:cs="Arial"/>
          <w:color w:val="000000"/>
          <w:sz w:val="22"/>
          <w:szCs w:val="22"/>
        </w:rPr>
        <w:t>Contractor</w:t>
      </w:r>
      <w:r w:rsidR="00057DEF" w:rsidRPr="003332B6">
        <w:rPr>
          <w:rFonts w:cs="Arial"/>
          <w:color w:val="000000"/>
          <w:sz w:val="22"/>
          <w:szCs w:val="22"/>
        </w:rPr>
        <w:t xml:space="preserve">, </w:t>
      </w:r>
      <w:r w:rsidR="00057DEF" w:rsidRPr="003332B6">
        <w:rPr>
          <w:rFonts w:cs="Arial"/>
          <w:color w:val="000000"/>
          <w:sz w:val="22"/>
          <w:szCs w:val="22"/>
        </w:rPr>
        <w:lastRenderedPageBreak/>
        <w:t xml:space="preserve">CDCR/CCHCS, at its sole discretion, may grant </w:t>
      </w:r>
      <w:r w:rsidRPr="003332B6">
        <w:rPr>
          <w:rFonts w:cs="Arial"/>
          <w:color w:val="000000"/>
          <w:sz w:val="22"/>
          <w:szCs w:val="22"/>
        </w:rPr>
        <w:t>Contractor</w:t>
      </w:r>
      <w:r w:rsidR="00057DEF" w:rsidRPr="003332B6">
        <w:rPr>
          <w:rFonts w:cs="Arial"/>
          <w:color w:val="000000"/>
          <w:sz w:val="22"/>
          <w:szCs w:val="22"/>
        </w:rPr>
        <w:t>’s request to repay the recoverable amount in monthly installments over a period of consecutive months</w:t>
      </w:r>
      <w:r w:rsidR="00C65D95" w:rsidRPr="003332B6">
        <w:rPr>
          <w:rFonts w:cs="Arial"/>
          <w:color w:val="000000"/>
          <w:sz w:val="22"/>
          <w:szCs w:val="22"/>
        </w:rPr>
        <w:t>,</w:t>
      </w:r>
      <w:r w:rsidR="00057DEF" w:rsidRPr="003332B6">
        <w:rPr>
          <w:rFonts w:cs="Arial"/>
          <w:color w:val="000000"/>
          <w:sz w:val="22"/>
          <w:szCs w:val="22"/>
        </w:rPr>
        <w:t xml:space="preserve"> not to exceed six (6) months.</w:t>
      </w:r>
    </w:p>
    <w:p w14:paraId="7768F255" w14:textId="77777777" w:rsidR="009835AA" w:rsidRPr="003332B6" w:rsidRDefault="00466ACF" w:rsidP="0049787C">
      <w:pPr>
        <w:keepNext/>
        <w:keepLines/>
        <w:numPr>
          <w:ilvl w:val="0"/>
          <w:numId w:val="1"/>
        </w:numPr>
        <w:tabs>
          <w:tab w:val="clear" w:pos="720"/>
          <w:tab w:val="num" w:pos="0"/>
        </w:tabs>
        <w:spacing w:beforeLines="100" w:before="240" w:afterLines="100" w:after="240"/>
        <w:ind w:left="0"/>
        <w:outlineLvl w:val="0"/>
        <w:rPr>
          <w:b/>
          <w:sz w:val="22"/>
          <w:szCs w:val="22"/>
          <w:u w:val="single"/>
        </w:rPr>
      </w:pPr>
      <w:r w:rsidRPr="003332B6">
        <w:rPr>
          <w:b/>
          <w:sz w:val="22"/>
          <w:szCs w:val="22"/>
          <w:u w:val="single"/>
        </w:rPr>
        <w:t>Liquidated Damages</w:t>
      </w:r>
      <w:r w:rsidR="00747767" w:rsidRPr="003332B6">
        <w:rPr>
          <w:b/>
          <w:sz w:val="22"/>
          <w:szCs w:val="22"/>
          <w:u w:val="single"/>
        </w:rPr>
        <w:t xml:space="preserve"> </w:t>
      </w:r>
      <w:r w:rsidR="00747767" w:rsidRPr="003332B6">
        <w:rPr>
          <w:rFonts w:ascii="Arial Bold" w:hAnsi="Arial Bold"/>
          <w:b/>
          <w:sz w:val="22"/>
          <w:szCs w:val="22"/>
          <w:u w:val="single"/>
        </w:rPr>
        <w:t>(</w:t>
      </w:r>
      <w:r w:rsidR="005518D3" w:rsidRPr="003332B6">
        <w:rPr>
          <w:rFonts w:ascii="Arial Bold" w:hAnsi="Arial Bold"/>
          <w:b/>
          <w:sz w:val="22"/>
          <w:szCs w:val="22"/>
          <w:u w:val="single"/>
        </w:rPr>
        <w:t xml:space="preserve">Delete this provision if it is not </w:t>
      </w:r>
      <w:r w:rsidR="00C02974" w:rsidRPr="003332B6">
        <w:rPr>
          <w:rFonts w:ascii="Arial Bold" w:hAnsi="Arial Bold"/>
          <w:b/>
          <w:sz w:val="22"/>
          <w:szCs w:val="22"/>
          <w:u w:val="single"/>
        </w:rPr>
        <w:t>applicable)</w:t>
      </w:r>
    </w:p>
    <w:p w14:paraId="7768F256" w14:textId="77777777" w:rsidR="00F80D58" w:rsidRPr="003332B6" w:rsidRDefault="00F80D58" w:rsidP="00DF5917">
      <w:pPr>
        <w:keepNext/>
        <w:keepLines/>
        <w:jc w:val="both"/>
        <w:rPr>
          <w:sz w:val="22"/>
          <w:szCs w:val="22"/>
        </w:rPr>
      </w:pPr>
      <w:r w:rsidRPr="003332B6">
        <w:rPr>
          <w:sz w:val="22"/>
          <w:szCs w:val="22"/>
        </w:rPr>
        <w:t>T</w:t>
      </w:r>
      <w:r w:rsidR="005F2451" w:rsidRPr="003332B6">
        <w:rPr>
          <w:sz w:val="22"/>
          <w:szCs w:val="22"/>
        </w:rPr>
        <w:t xml:space="preserve">his Provision </w:t>
      </w:r>
      <w:r w:rsidRPr="003332B6">
        <w:rPr>
          <w:sz w:val="22"/>
          <w:szCs w:val="22"/>
        </w:rPr>
        <w:t xml:space="preserve">is applicable only if another provision of this Agreement </w:t>
      </w:r>
      <w:r w:rsidR="000A45CA" w:rsidRPr="003332B6">
        <w:rPr>
          <w:sz w:val="22"/>
          <w:szCs w:val="22"/>
        </w:rPr>
        <w:t>establishes the basis for imposing liquidated damages and the amount of l</w:t>
      </w:r>
      <w:r w:rsidRPr="003332B6">
        <w:rPr>
          <w:sz w:val="22"/>
          <w:szCs w:val="22"/>
        </w:rPr>
        <w:t>iquidated damages.</w:t>
      </w:r>
    </w:p>
    <w:p w14:paraId="7768F257" w14:textId="77777777" w:rsidR="009835AA" w:rsidRPr="003332B6" w:rsidRDefault="00F31080" w:rsidP="0049787C">
      <w:pPr>
        <w:numPr>
          <w:ilvl w:val="1"/>
          <w:numId w:val="1"/>
        </w:numPr>
        <w:tabs>
          <w:tab w:val="clear" w:pos="720"/>
        </w:tabs>
        <w:spacing w:beforeLines="100" w:before="240" w:afterLines="100" w:after="240"/>
        <w:ind w:left="360" w:hanging="360"/>
        <w:jc w:val="both"/>
        <w:outlineLvl w:val="1"/>
        <w:rPr>
          <w:b/>
          <w:sz w:val="22"/>
          <w:szCs w:val="22"/>
        </w:rPr>
      </w:pPr>
      <w:r w:rsidRPr="003332B6">
        <w:rPr>
          <w:b/>
          <w:sz w:val="22"/>
          <w:szCs w:val="22"/>
        </w:rPr>
        <w:t>General</w:t>
      </w:r>
    </w:p>
    <w:p w14:paraId="7768F258" w14:textId="77777777" w:rsidR="00F31080" w:rsidRPr="003332B6" w:rsidRDefault="00F31080" w:rsidP="0049787C">
      <w:pPr>
        <w:autoSpaceDE w:val="0"/>
        <w:autoSpaceDN w:val="0"/>
        <w:adjustRightInd w:val="0"/>
        <w:spacing w:afterLines="100" w:after="240"/>
        <w:ind w:left="360"/>
        <w:jc w:val="both"/>
        <w:rPr>
          <w:rFonts w:cs="Arial"/>
          <w:sz w:val="22"/>
          <w:szCs w:val="22"/>
        </w:rPr>
      </w:pPr>
      <w:r w:rsidRPr="003332B6">
        <w:rPr>
          <w:sz w:val="22"/>
          <w:szCs w:val="22"/>
        </w:rPr>
        <w:t xml:space="preserve">It is the policy of the California Legislature to use liquidated damage provisions in State contracts, as set forth in Civil Code section 1671, subdivision (b), and Public Contract Code section 10226. The parties agree that CDCR/CCHCS </w:t>
      </w:r>
      <w:r w:rsidRPr="003332B6">
        <w:rPr>
          <w:rFonts w:cs="Arial"/>
          <w:sz w:val="22"/>
          <w:szCs w:val="22"/>
        </w:rPr>
        <w:t xml:space="preserve">shall have the authority to impose liquidated damages on </w:t>
      </w:r>
      <w:r w:rsidR="006771EC" w:rsidRPr="003332B6">
        <w:rPr>
          <w:rFonts w:cs="Arial"/>
          <w:sz w:val="22"/>
          <w:szCs w:val="22"/>
        </w:rPr>
        <w:t>Contractor</w:t>
      </w:r>
      <w:r w:rsidRPr="003332B6">
        <w:rPr>
          <w:rFonts w:cs="Arial"/>
          <w:sz w:val="22"/>
          <w:szCs w:val="22"/>
        </w:rPr>
        <w:t>.</w:t>
      </w:r>
    </w:p>
    <w:p w14:paraId="7768F259" w14:textId="77777777" w:rsidR="00F31080" w:rsidRPr="003332B6" w:rsidRDefault="00F31080" w:rsidP="0049787C">
      <w:pPr>
        <w:autoSpaceDE w:val="0"/>
        <w:autoSpaceDN w:val="0"/>
        <w:adjustRightInd w:val="0"/>
        <w:spacing w:afterLines="100" w:after="240"/>
        <w:ind w:left="360"/>
        <w:jc w:val="both"/>
        <w:rPr>
          <w:sz w:val="22"/>
          <w:szCs w:val="22"/>
        </w:rPr>
      </w:pPr>
      <w:r w:rsidRPr="003332B6">
        <w:rPr>
          <w:rFonts w:cs="Arial"/>
          <w:sz w:val="22"/>
          <w:szCs w:val="22"/>
        </w:rPr>
        <w:t>Therefore, it is agreed by CDCR</w:t>
      </w:r>
      <w:r w:rsidR="00747767" w:rsidRPr="003332B6">
        <w:rPr>
          <w:rFonts w:cs="Arial"/>
          <w:sz w:val="22"/>
          <w:szCs w:val="22"/>
        </w:rPr>
        <w:t>/CCHCS</w:t>
      </w:r>
      <w:r w:rsidRPr="003332B6">
        <w:rPr>
          <w:rFonts w:cs="Arial"/>
          <w:sz w:val="22"/>
          <w:szCs w:val="22"/>
        </w:rPr>
        <w:t xml:space="preserve"> and </w:t>
      </w:r>
      <w:r w:rsidR="006771EC" w:rsidRPr="003332B6">
        <w:rPr>
          <w:rFonts w:cs="Arial"/>
          <w:sz w:val="22"/>
          <w:szCs w:val="22"/>
        </w:rPr>
        <w:t>Contractor</w:t>
      </w:r>
      <w:r w:rsidRPr="003332B6">
        <w:rPr>
          <w:rFonts w:cs="Arial"/>
          <w:sz w:val="22"/>
          <w:szCs w:val="22"/>
        </w:rPr>
        <w:t xml:space="preserve"> that, </w:t>
      </w:r>
      <w:r w:rsidRPr="003332B6">
        <w:rPr>
          <w:sz w:val="22"/>
          <w:szCs w:val="22"/>
        </w:rPr>
        <w:t xml:space="preserve">if the </w:t>
      </w:r>
      <w:r w:rsidR="006771EC" w:rsidRPr="003332B6">
        <w:rPr>
          <w:sz w:val="22"/>
          <w:szCs w:val="22"/>
        </w:rPr>
        <w:t>Contractor</w:t>
      </w:r>
      <w:r w:rsidRPr="003332B6">
        <w:rPr>
          <w:sz w:val="22"/>
          <w:szCs w:val="22"/>
        </w:rPr>
        <w:t xml:space="preserve"> does not comply with the terms of this Agreement, as well as all applicable federal, state, and local statutes and regulations:</w:t>
      </w:r>
    </w:p>
    <w:p w14:paraId="7768F25A" w14:textId="77777777" w:rsidR="009835AA" w:rsidRPr="003332B6" w:rsidRDefault="00F31080" w:rsidP="0049787C">
      <w:pPr>
        <w:numPr>
          <w:ilvl w:val="2"/>
          <w:numId w:val="1"/>
        </w:numPr>
        <w:tabs>
          <w:tab w:val="clear" w:pos="1440"/>
          <w:tab w:val="left" w:pos="1080"/>
        </w:tabs>
        <w:autoSpaceDE w:val="0"/>
        <w:autoSpaceDN w:val="0"/>
        <w:adjustRightInd w:val="0"/>
        <w:spacing w:afterLines="100" w:after="240"/>
        <w:ind w:left="1080"/>
        <w:jc w:val="both"/>
        <w:rPr>
          <w:rFonts w:cs="Arial"/>
          <w:sz w:val="22"/>
          <w:szCs w:val="22"/>
        </w:rPr>
      </w:pPr>
      <w:r w:rsidRPr="003332B6">
        <w:rPr>
          <w:sz w:val="22"/>
          <w:szCs w:val="22"/>
        </w:rPr>
        <w:t>Damage and harm to the State will result;</w:t>
      </w:r>
    </w:p>
    <w:p w14:paraId="7768F25B" w14:textId="77777777" w:rsidR="009835AA" w:rsidRPr="003332B6" w:rsidRDefault="007D4957" w:rsidP="0049787C">
      <w:pPr>
        <w:numPr>
          <w:ilvl w:val="2"/>
          <w:numId w:val="1"/>
        </w:numPr>
        <w:tabs>
          <w:tab w:val="clear" w:pos="1440"/>
          <w:tab w:val="left" w:pos="1080"/>
        </w:tabs>
        <w:autoSpaceDE w:val="0"/>
        <w:autoSpaceDN w:val="0"/>
        <w:adjustRightInd w:val="0"/>
        <w:spacing w:afterLines="100" w:after="240"/>
        <w:ind w:left="1080"/>
        <w:jc w:val="both"/>
        <w:rPr>
          <w:rFonts w:cs="Arial"/>
          <w:sz w:val="22"/>
          <w:szCs w:val="22"/>
        </w:rPr>
      </w:pPr>
      <w:r w:rsidRPr="003332B6">
        <w:rPr>
          <w:rFonts w:cs="Arial"/>
          <w:sz w:val="22"/>
          <w:szCs w:val="22"/>
        </w:rPr>
        <w:t>P</w:t>
      </w:r>
      <w:r w:rsidR="00F31080" w:rsidRPr="003332B6">
        <w:rPr>
          <w:rFonts w:cs="Arial"/>
          <w:sz w:val="22"/>
          <w:szCs w:val="22"/>
        </w:rPr>
        <w:t>roving such damages shall be costly, difficult, and time-consuming;</w:t>
      </w:r>
    </w:p>
    <w:p w14:paraId="7768F25C" w14:textId="77777777" w:rsidR="009835AA" w:rsidRPr="003332B6" w:rsidRDefault="00F31080" w:rsidP="0049787C">
      <w:pPr>
        <w:numPr>
          <w:ilvl w:val="2"/>
          <w:numId w:val="1"/>
        </w:numPr>
        <w:tabs>
          <w:tab w:val="clear" w:pos="1440"/>
          <w:tab w:val="left" w:pos="1080"/>
        </w:tabs>
        <w:autoSpaceDE w:val="0"/>
        <w:autoSpaceDN w:val="0"/>
        <w:adjustRightInd w:val="0"/>
        <w:spacing w:afterLines="100" w:after="240"/>
        <w:ind w:left="1080"/>
        <w:jc w:val="both"/>
        <w:rPr>
          <w:rFonts w:cs="Arial"/>
          <w:sz w:val="22"/>
          <w:szCs w:val="22"/>
        </w:rPr>
      </w:pPr>
      <w:r w:rsidRPr="003332B6">
        <w:rPr>
          <w:rFonts w:cs="Arial"/>
          <w:sz w:val="22"/>
          <w:szCs w:val="22"/>
        </w:rPr>
        <w:t xml:space="preserve">If CDCR/CCHCS chooses to impose liquidated damages, </w:t>
      </w:r>
      <w:r w:rsidR="006771EC" w:rsidRPr="003332B6">
        <w:rPr>
          <w:rFonts w:cs="Arial"/>
          <w:sz w:val="22"/>
          <w:szCs w:val="22"/>
        </w:rPr>
        <w:t>Contractor</w:t>
      </w:r>
      <w:r w:rsidRPr="003332B6">
        <w:rPr>
          <w:rFonts w:cs="Arial"/>
          <w:sz w:val="22"/>
          <w:szCs w:val="22"/>
        </w:rPr>
        <w:t xml:space="preserve"> shall pay the State those damages for not providing or performing the specified requirements;</w:t>
      </w:r>
    </w:p>
    <w:p w14:paraId="7768F25D" w14:textId="77777777" w:rsidR="009835AA" w:rsidRPr="003332B6" w:rsidRDefault="00F31080" w:rsidP="0049787C">
      <w:pPr>
        <w:numPr>
          <w:ilvl w:val="2"/>
          <w:numId w:val="1"/>
        </w:numPr>
        <w:tabs>
          <w:tab w:val="clear" w:pos="1440"/>
          <w:tab w:val="left" w:pos="1080"/>
        </w:tabs>
        <w:autoSpaceDE w:val="0"/>
        <w:autoSpaceDN w:val="0"/>
        <w:adjustRightInd w:val="0"/>
        <w:spacing w:afterLines="100" w:after="240"/>
        <w:ind w:left="1080"/>
        <w:jc w:val="both"/>
        <w:rPr>
          <w:sz w:val="22"/>
          <w:szCs w:val="22"/>
        </w:rPr>
      </w:pPr>
      <w:r w:rsidRPr="003332B6">
        <w:rPr>
          <w:rFonts w:cs="Arial"/>
          <w:sz w:val="22"/>
          <w:szCs w:val="22"/>
        </w:rPr>
        <w:t xml:space="preserve">Additional damages may occur in specified areas by prolonged periods in which </w:t>
      </w:r>
      <w:r w:rsidR="006771EC" w:rsidRPr="003332B6">
        <w:rPr>
          <w:rFonts w:cs="Arial"/>
          <w:sz w:val="22"/>
          <w:szCs w:val="22"/>
        </w:rPr>
        <w:t>Contractor</w:t>
      </w:r>
      <w:r w:rsidRPr="003332B6">
        <w:rPr>
          <w:rFonts w:cs="Arial"/>
          <w:sz w:val="22"/>
          <w:szCs w:val="22"/>
        </w:rPr>
        <w:t xml:space="preserve"> does not provide or perform requirements;</w:t>
      </w:r>
    </w:p>
    <w:p w14:paraId="7768F25E" w14:textId="77777777" w:rsidR="009835AA" w:rsidRPr="003332B6" w:rsidRDefault="00F31080" w:rsidP="0049787C">
      <w:pPr>
        <w:numPr>
          <w:ilvl w:val="2"/>
          <w:numId w:val="1"/>
        </w:numPr>
        <w:tabs>
          <w:tab w:val="clear" w:pos="1440"/>
          <w:tab w:val="left" w:pos="1080"/>
        </w:tabs>
        <w:autoSpaceDE w:val="0"/>
        <w:autoSpaceDN w:val="0"/>
        <w:adjustRightInd w:val="0"/>
        <w:spacing w:afterLines="100" w:after="240"/>
        <w:ind w:left="1080"/>
        <w:jc w:val="both"/>
        <w:rPr>
          <w:sz w:val="22"/>
          <w:szCs w:val="22"/>
        </w:rPr>
      </w:pPr>
      <w:r w:rsidRPr="003332B6">
        <w:rPr>
          <w:rFonts w:cs="Arial"/>
          <w:sz w:val="22"/>
          <w:szCs w:val="22"/>
        </w:rPr>
        <w:t>The damage figures listed elsewhere in this Agreement represent a good faith effort to quantify the range of harm that could reasonably be anticipated at the time of the making of the Agreement;</w:t>
      </w:r>
    </w:p>
    <w:p w14:paraId="7768F25F" w14:textId="77777777" w:rsidR="009835AA" w:rsidRPr="003332B6" w:rsidRDefault="00F31080" w:rsidP="0049787C">
      <w:pPr>
        <w:numPr>
          <w:ilvl w:val="2"/>
          <w:numId w:val="1"/>
        </w:numPr>
        <w:tabs>
          <w:tab w:val="clear" w:pos="1440"/>
          <w:tab w:val="left" w:pos="1080"/>
        </w:tabs>
        <w:autoSpaceDE w:val="0"/>
        <w:autoSpaceDN w:val="0"/>
        <w:adjustRightInd w:val="0"/>
        <w:spacing w:afterLines="100" w:after="240"/>
        <w:ind w:left="1080"/>
        <w:jc w:val="both"/>
        <w:rPr>
          <w:sz w:val="22"/>
          <w:szCs w:val="22"/>
        </w:rPr>
      </w:pPr>
      <w:r w:rsidRPr="003332B6">
        <w:rPr>
          <w:rFonts w:cs="Arial"/>
          <w:sz w:val="22"/>
          <w:szCs w:val="22"/>
        </w:rPr>
        <w:t>T</w:t>
      </w:r>
      <w:r w:rsidRPr="003332B6">
        <w:rPr>
          <w:sz w:val="22"/>
          <w:szCs w:val="22"/>
        </w:rPr>
        <w:t>he damages provided for under this Provision and elsewhere in this Agreement are difficult to establish</w:t>
      </w:r>
      <w:r w:rsidR="00B07D1C" w:rsidRPr="003332B6">
        <w:rPr>
          <w:sz w:val="22"/>
          <w:szCs w:val="22"/>
        </w:rPr>
        <w:t>;</w:t>
      </w:r>
    </w:p>
    <w:p w14:paraId="7768F260" w14:textId="77777777" w:rsidR="009835AA" w:rsidRPr="003332B6" w:rsidRDefault="00B07D1C" w:rsidP="0049787C">
      <w:pPr>
        <w:numPr>
          <w:ilvl w:val="2"/>
          <w:numId w:val="1"/>
        </w:numPr>
        <w:tabs>
          <w:tab w:val="clear" w:pos="1440"/>
          <w:tab w:val="left" w:pos="1080"/>
        </w:tabs>
        <w:autoSpaceDE w:val="0"/>
        <w:autoSpaceDN w:val="0"/>
        <w:adjustRightInd w:val="0"/>
        <w:spacing w:afterLines="100" w:after="240"/>
        <w:ind w:left="1080"/>
        <w:jc w:val="both"/>
        <w:rPr>
          <w:sz w:val="22"/>
          <w:szCs w:val="22"/>
        </w:rPr>
      </w:pPr>
      <w:r w:rsidRPr="003332B6">
        <w:rPr>
          <w:sz w:val="22"/>
          <w:szCs w:val="22"/>
        </w:rPr>
        <w:t>T</w:t>
      </w:r>
      <w:r w:rsidR="00F31080" w:rsidRPr="003332B6">
        <w:rPr>
          <w:sz w:val="22"/>
          <w:szCs w:val="22"/>
        </w:rPr>
        <w:t xml:space="preserve">he </w:t>
      </w:r>
      <w:r w:rsidR="006771EC" w:rsidRPr="003332B6">
        <w:rPr>
          <w:sz w:val="22"/>
          <w:szCs w:val="22"/>
        </w:rPr>
        <w:t>Contractor</w:t>
      </w:r>
      <w:r w:rsidR="00F31080" w:rsidRPr="003332B6">
        <w:rPr>
          <w:sz w:val="22"/>
          <w:szCs w:val="22"/>
        </w:rPr>
        <w:t xml:space="preserve"> shall pay the amounts set forth in this Provision and elsewhere in this Agreement as liquidated damages and not as a penalty;</w:t>
      </w:r>
    </w:p>
    <w:p w14:paraId="7768F261" w14:textId="77777777" w:rsidR="009835AA" w:rsidRPr="003332B6" w:rsidRDefault="00F31080" w:rsidP="0049787C">
      <w:pPr>
        <w:numPr>
          <w:ilvl w:val="2"/>
          <w:numId w:val="1"/>
        </w:numPr>
        <w:tabs>
          <w:tab w:val="clear" w:pos="1440"/>
          <w:tab w:val="left" w:pos="1080"/>
        </w:tabs>
        <w:autoSpaceDE w:val="0"/>
        <w:autoSpaceDN w:val="0"/>
        <w:adjustRightInd w:val="0"/>
        <w:spacing w:afterLines="100" w:after="240"/>
        <w:ind w:left="1080"/>
        <w:jc w:val="both"/>
        <w:rPr>
          <w:sz w:val="22"/>
          <w:szCs w:val="22"/>
        </w:rPr>
      </w:pPr>
      <w:r w:rsidRPr="003332B6">
        <w:rPr>
          <w:sz w:val="22"/>
          <w:szCs w:val="22"/>
        </w:rPr>
        <w:t xml:space="preserve">Liquidated damages will not be assessed if the </w:t>
      </w:r>
      <w:r w:rsidR="006771EC" w:rsidRPr="003332B6">
        <w:rPr>
          <w:sz w:val="22"/>
          <w:szCs w:val="22"/>
        </w:rPr>
        <w:t>Contractor</w:t>
      </w:r>
      <w:r w:rsidRPr="003332B6">
        <w:rPr>
          <w:sz w:val="22"/>
          <w:szCs w:val="22"/>
        </w:rPr>
        <w:t xml:space="preserve">’s delay or failure to timely perform its obligations was caused by factors beyond the reasonable control and without any material error or negligence of the </w:t>
      </w:r>
      <w:r w:rsidR="006771EC" w:rsidRPr="003332B6">
        <w:rPr>
          <w:sz w:val="22"/>
          <w:szCs w:val="22"/>
        </w:rPr>
        <w:t>Contractor</w:t>
      </w:r>
      <w:r w:rsidRPr="003332B6">
        <w:rPr>
          <w:sz w:val="22"/>
          <w:szCs w:val="22"/>
        </w:rPr>
        <w:t xml:space="preserve">, its employees, or </w:t>
      </w:r>
      <w:r w:rsidR="00E7294E" w:rsidRPr="003332B6">
        <w:rPr>
          <w:sz w:val="22"/>
          <w:szCs w:val="22"/>
        </w:rPr>
        <w:t>Provider</w:t>
      </w:r>
      <w:r w:rsidR="005200A0" w:rsidRPr="003332B6">
        <w:rPr>
          <w:sz w:val="22"/>
          <w:szCs w:val="22"/>
        </w:rPr>
        <w:t>s</w:t>
      </w:r>
      <w:r w:rsidRPr="003332B6">
        <w:rPr>
          <w:sz w:val="22"/>
          <w:szCs w:val="22"/>
        </w:rPr>
        <w:t>;</w:t>
      </w:r>
      <w:r w:rsidR="00066C72" w:rsidRPr="003332B6">
        <w:rPr>
          <w:sz w:val="22"/>
          <w:szCs w:val="22"/>
        </w:rPr>
        <w:t xml:space="preserve"> and</w:t>
      </w:r>
    </w:p>
    <w:p w14:paraId="7768F262" w14:textId="77777777" w:rsidR="009835AA" w:rsidRPr="003332B6" w:rsidRDefault="00F31080" w:rsidP="0049787C">
      <w:pPr>
        <w:numPr>
          <w:ilvl w:val="2"/>
          <w:numId w:val="1"/>
        </w:numPr>
        <w:tabs>
          <w:tab w:val="left" w:pos="1080"/>
        </w:tabs>
        <w:autoSpaceDE w:val="0"/>
        <w:autoSpaceDN w:val="0"/>
        <w:adjustRightInd w:val="0"/>
        <w:spacing w:afterLines="100" w:after="240"/>
        <w:ind w:left="1080"/>
        <w:jc w:val="both"/>
        <w:rPr>
          <w:sz w:val="22"/>
          <w:szCs w:val="22"/>
        </w:rPr>
      </w:pPr>
      <w:r w:rsidRPr="003332B6">
        <w:rPr>
          <w:sz w:val="22"/>
          <w:szCs w:val="22"/>
        </w:rPr>
        <w:t xml:space="preserve">If a </w:t>
      </w:r>
      <w:r w:rsidR="006771EC" w:rsidRPr="003332B6">
        <w:rPr>
          <w:sz w:val="22"/>
          <w:szCs w:val="22"/>
        </w:rPr>
        <w:t>Contractor</w:t>
      </w:r>
      <w:r w:rsidRPr="003332B6">
        <w:rPr>
          <w:sz w:val="22"/>
          <w:szCs w:val="22"/>
        </w:rPr>
        <w:t xml:space="preserve"> delay or failure to timely perform an obligation under the Agreement was caused, in part, by a CDCR/CCHCS failure to perform an obligation under the Agreement, liquidated damages will be apportioned in an amount proportionate with the </w:t>
      </w:r>
      <w:r w:rsidR="006771EC" w:rsidRPr="003332B6">
        <w:rPr>
          <w:sz w:val="22"/>
          <w:szCs w:val="22"/>
        </w:rPr>
        <w:t>Contractor</w:t>
      </w:r>
      <w:r w:rsidRPr="003332B6">
        <w:rPr>
          <w:sz w:val="22"/>
          <w:szCs w:val="22"/>
        </w:rPr>
        <w:t>’s culpability, as determined by CDCR/CCHCS, for the delay o</w:t>
      </w:r>
      <w:r w:rsidR="00066C72" w:rsidRPr="003332B6">
        <w:rPr>
          <w:sz w:val="22"/>
          <w:szCs w:val="22"/>
        </w:rPr>
        <w:t>r failure to timely perform.</w:t>
      </w:r>
    </w:p>
    <w:p w14:paraId="7768F263" w14:textId="77777777" w:rsidR="009835AA" w:rsidRPr="003332B6" w:rsidRDefault="00B07D1C" w:rsidP="0049787C">
      <w:pPr>
        <w:numPr>
          <w:ilvl w:val="1"/>
          <w:numId w:val="1"/>
        </w:numPr>
        <w:tabs>
          <w:tab w:val="clear" w:pos="720"/>
        </w:tabs>
        <w:spacing w:afterLines="100" w:after="240"/>
        <w:ind w:left="360" w:hanging="360"/>
        <w:jc w:val="both"/>
        <w:outlineLvl w:val="1"/>
        <w:rPr>
          <w:b/>
          <w:sz w:val="22"/>
          <w:szCs w:val="22"/>
        </w:rPr>
      </w:pPr>
      <w:r w:rsidRPr="003332B6">
        <w:rPr>
          <w:b/>
          <w:sz w:val="22"/>
          <w:szCs w:val="22"/>
        </w:rPr>
        <w:t>Manner of Collection</w:t>
      </w:r>
    </w:p>
    <w:p w14:paraId="7768F264" w14:textId="77777777" w:rsidR="009835AA" w:rsidRPr="003332B6" w:rsidRDefault="00B07D1C" w:rsidP="0049787C">
      <w:pPr>
        <w:pStyle w:val="Default"/>
        <w:numPr>
          <w:ilvl w:val="2"/>
          <w:numId w:val="1"/>
        </w:numPr>
        <w:tabs>
          <w:tab w:val="clear" w:pos="1440"/>
          <w:tab w:val="num" w:pos="1080"/>
        </w:tabs>
        <w:spacing w:afterLines="100" w:after="240"/>
        <w:ind w:left="1080"/>
        <w:jc w:val="both"/>
        <w:rPr>
          <w:color w:val="auto"/>
          <w:sz w:val="22"/>
          <w:szCs w:val="22"/>
        </w:rPr>
      </w:pPr>
      <w:r w:rsidRPr="003332B6">
        <w:rPr>
          <w:color w:val="auto"/>
          <w:sz w:val="22"/>
          <w:szCs w:val="22"/>
        </w:rPr>
        <w:t>After CDCR</w:t>
      </w:r>
      <w:r w:rsidR="00C02974" w:rsidRPr="003332B6">
        <w:rPr>
          <w:color w:val="auto"/>
          <w:sz w:val="22"/>
          <w:szCs w:val="22"/>
        </w:rPr>
        <w:t>/CCHCS</w:t>
      </w:r>
      <w:r w:rsidRPr="003332B6">
        <w:rPr>
          <w:color w:val="auto"/>
          <w:sz w:val="22"/>
          <w:szCs w:val="22"/>
        </w:rPr>
        <w:t xml:space="preserve"> has determined that liquidated damages are to be assessed, CDCR</w:t>
      </w:r>
      <w:r w:rsidR="00C02974" w:rsidRPr="003332B6">
        <w:rPr>
          <w:color w:val="auto"/>
          <w:sz w:val="22"/>
          <w:szCs w:val="22"/>
        </w:rPr>
        <w:t>/CCHCS</w:t>
      </w:r>
      <w:r w:rsidRPr="003332B6">
        <w:rPr>
          <w:color w:val="auto"/>
          <w:sz w:val="22"/>
          <w:szCs w:val="22"/>
        </w:rPr>
        <w:t xml:space="preserve"> shall notify the </w:t>
      </w:r>
      <w:r w:rsidR="006771EC" w:rsidRPr="003332B6">
        <w:rPr>
          <w:color w:val="auto"/>
          <w:sz w:val="22"/>
          <w:szCs w:val="22"/>
        </w:rPr>
        <w:t>Contractor</w:t>
      </w:r>
      <w:r w:rsidRPr="003332B6">
        <w:rPr>
          <w:color w:val="auto"/>
          <w:sz w:val="22"/>
          <w:szCs w:val="22"/>
        </w:rPr>
        <w:t xml:space="preserve"> in writing of the reason for and amount of the </w:t>
      </w:r>
      <w:r w:rsidRPr="003332B6">
        <w:rPr>
          <w:color w:val="auto"/>
          <w:sz w:val="22"/>
          <w:szCs w:val="22"/>
        </w:rPr>
        <w:lastRenderedPageBreak/>
        <w:t xml:space="preserve">assessment(s). The assessment notice shall be sent to the </w:t>
      </w:r>
      <w:r w:rsidR="006771EC" w:rsidRPr="003332B6">
        <w:rPr>
          <w:color w:val="auto"/>
          <w:sz w:val="22"/>
          <w:szCs w:val="22"/>
        </w:rPr>
        <w:t>Contractor</w:t>
      </w:r>
      <w:r w:rsidRPr="003332B6">
        <w:rPr>
          <w:color w:val="auto"/>
          <w:sz w:val="22"/>
          <w:szCs w:val="22"/>
        </w:rPr>
        <w:t xml:space="preserve"> by certified mail, return receipt requested, or by any other method which provides evidence of receipt. </w:t>
      </w:r>
      <w:r w:rsidR="0003493C" w:rsidRPr="003332B6">
        <w:rPr>
          <w:color w:val="auto"/>
          <w:sz w:val="22"/>
          <w:szCs w:val="22"/>
        </w:rPr>
        <w:t xml:space="preserve"> </w:t>
      </w:r>
      <w:r w:rsidRPr="003332B6">
        <w:rPr>
          <w:color w:val="auto"/>
          <w:sz w:val="22"/>
          <w:szCs w:val="22"/>
        </w:rPr>
        <w:t>At CDCR</w:t>
      </w:r>
      <w:r w:rsidR="00C02974" w:rsidRPr="003332B6">
        <w:rPr>
          <w:color w:val="auto"/>
          <w:sz w:val="22"/>
          <w:szCs w:val="22"/>
        </w:rPr>
        <w:t>/CCHCS</w:t>
      </w:r>
      <w:r w:rsidRPr="003332B6">
        <w:rPr>
          <w:color w:val="auto"/>
          <w:sz w:val="22"/>
          <w:szCs w:val="22"/>
        </w:rPr>
        <w:t xml:space="preserve">’s discretion, the assessment notice may direct payment of the assessment by the </w:t>
      </w:r>
      <w:r w:rsidR="006771EC" w:rsidRPr="003332B6">
        <w:rPr>
          <w:color w:val="auto"/>
          <w:sz w:val="22"/>
          <w:szCs w:val="22"/>
        </w:rPr>
        <w:t>Contractor</w:t>
      </w:r>
      <w:r w:rsidRPr="003332B6">
        <w:rPr>
          <w:color w:val="auto"/>
          <w:sz w:val="22"/>
          <w:szCs w:val="22"/>
        </w:rPr>
        <w:t xml:space="preserve">. If payment is thus directed, the </w:t>
      </w:r>
      <w:r w:rsidR="006771EC" w:rsidRPr="003332B6">
        <w:rPr>
          <w:color w:val="auto"/>
          <w:sz w:val="22"/>
          <w:szCs w:val="22"/>
        </w:rPr>
        <w:t>Contractor</w:t>
      </w:r>
      <w:r w:rsidRPr="003332B6">
        <w:rPr>
          <w:color w:val="auto"/>
          <w:sz w:val="22"/>
          <w:szCs w:val="22"/>
        </w:rPr>
        <w:t xml:space="preserve"> shall pay the assessment within thirty (30) calendar days of receipt of the assessment notice.</w:t>
      </w:r>
    </w:p>
    <w:p w14:paraId="7768F265" w14:textId="77777777" w:rsidR="009835AA" w:rsidRPr="003332B6" w:rsidRDefault="00B07D1C" w:rsidP="0049787C">
      <w:pPr>
        <w:numPr>
          <w:ilvl w:val="2"/>
          <w:numId w:val="1"/>
        </w:numPr>
        <w:tabs>
          <w:tab w:val="clear" w:pos="1440"/>
          <w:tab w:val="left" w:pos="1080"/>
        </w:tabs>
        <w:autoSpaceDE w:val="0"/>
        <w:autoSpaceDN w:val="0"/>
        <w:adjustRightInd w:val="0"/>
        <w:spacing w:afterLines="100" w:after="240"/>
        <w:ind w:left="1080"/>
        <w:jc w:val="both"/>
        <w:rPr>
          <w:sz w:val="22"/>
          <w:szCs w:val="22"/>
        </w:rPr>
      </w:pPr>
      <w:r w:rsidRPr="003332B6">
        <w:rPr>
          <w:sz w:val="22"/>
          <w:szCs w:val="22"/>
        </w:rPr>
        <w:t>Any liquidated damages assessment may also be collected, at CDCR’s/CCHCS’</w:t>
      </w:r>
      <w:r w:rsidR="00C725E4" w:rsidRPr="003332B6">
        <w:rPr>
          <w:sz w:val="22"/>
          <w:szCs w:val="22"/>
        </w:rPr>
        <w:t>s</w:t>
      </w:r>
      <w:r w:rsidRPr="003332B6">
        <w:rPr>
          <w:sz w:val="22"/>
          <w:szCs w:val="22"/>
        </w:rPr>
        <w:t xml:space="preserve"> discretion, by offsetting the funds from payment(s) due the </w:t>
      </w:r>
      <w:r w:rsidR="006771EC" w:rsidRPr="003332B6">
        <w:rPr>
          <w:sz w:val="22"/>
          <w:szCs w:val="22"/>
        </w:rPr>
        <w:t>Contractor</w:t>
      </w:r>
      <w:r w:rsidRPr="003332B6">
        <w:rPr>
          <w:sz w:val="22"/>
          <w:szCs w:val="22"/>
        </w:rPr>
        <w:t xml:space="preserve"> after the date of assessment, in the manner set forth in Provision 5</w:t>
      </w:r>
      <w:r w:rsidR="007D4BFB" w:rsidRPr="003332B6">
        <w:rPr>
          <w:sz w:val="22"/>
          <w:szCs w:val="22"/>
        </w:rPr>
        <w:t>3</w:t>
      </w:r>
      <w:r w:rsidRPr="003332B6">
        <w:rPr>
          <w:sz w:val="22"/>
          <w:szCs w:val="22"/>
        </w:rPr>
        <w:t>.</w:t>
      </w:r>
    </w:p>
    <w:p w14:paraId="7768F266" w14:textId="77777777" w:rsidR="009835AA" w:rsidRPr="003332B6" w:rsidRDefault="00F31080" w:rsidP="0049787C">
      <w:pPr>
        <w:numPr>
          <w:ilvl w:val="1"/>
          <w:numId w:val="1"/>
        </w:numPr>
        <w:tabs>
          <w:tab w:val="clear" w:pos="720"/>
        </w:tabs>
        <w:spacing w:afterLines="100" w:after="240"/>
        <w:ind w:left="360" w:hanging="360"/>
        <w:jc w:val="both"/>
        <w:outlineLvl w:val="1"/>
        <w:rPr>
          <w:b/>
          <w:sz w:val="22"/>
          <w:szCs w:val="22"/>
        </w:rPr>
      </w:pPr>
      <w:r w:rsidRPr="003332B6">
        <w:rPr>
          <w:b/>
          <w:sz w:val="22"/>
          <w:szCs w:val="22"/>
        </w:rPr>
        <w:t xml:space="preserve">Interest on </w:t>
      </w:r>
      <w:r w:rsidR="00291D9E" w:rsidRPr="003332B6">
        <w:rPr>
          <w:b/>
          <w:sz w:val="22"/>
          <w:szCs w:val="22"/>
        </w:rPr>
        <w:t xml:space="preserve">Pending </w:t>
      </w:r>
      <w:r w:rsidRPr="003332B6">
        <w:rPr>
          <w:b/>
          <w:sz w:val="22"/>
          <w:szCs w:val="22"/>
        </w:rPr>
        <w:t>Liquidated Damages</w:t>
      </w:r>
    </w:p>
    <w:p w14:paraId="7768F267" w14:textId="77777777" w:rsidR="009835AA" w:rsidRPr="003332B6" w:rsidRDefault="00EA36D7" w:rsidP="0049787C">
      <w:pPr>
        <w:pStyle w:val="Default"/>
        <w:numPr>
          <w:ilvl w:val="2"/>
          <w:numId w:val="1"/>
        </w:numPr>
        <w:tabs>
          <w:tab w:val="clear" w:pos="1440"/>
          <w:tab w:val="num" w:pos="1080"/>
        </w:tabs>
        <w:spacing w:afterLines="100" w:after="240"/>
        <w:ind w:left="1080"/>
        <w:jc w:val="both"/>
        <w:rPr>
          <w:color w:val="auto"/>
          <w:sz w:val="22"/>
          <w:szCs w:val="22"/>
        </w:rPr>
      </w:pPr>
      <w:r w:rsidRPr="003332B6">
        <w:rPr>
          <w:color w:val="auto"/>
          <w:sz w:val="22"/>
          <w:szCs w:val="22"/>
        </w:rPr>
        <w:t>I</w:t>
      </w:r>
      <w:r w:rsidR="006D0C40" w:rsidRPr="003332B6">
        <w:rPr>
          <w:color w:val="auto"/>
          <w:sz w:val="22"/>
          <w:szCs w:val="22"/>
        </w:rPr>
        <w:t xml:space="preserve">f it should later be determined in the disputes process that funds collected by the State to pay liquidated damages assessment should be refunded, the State shall pay interest accruing from the date of offset or collection. </w:t>
      </w:r>
      <w:r w:rsidR="00591202" w:rsidRPr="003332B6">
        <w:rPr>
          <w:color w:val="auto"/>
          <w:sz w:val="22"/>
          <w:szCs w:val="22"/>
        </w:rPr>
        <w:t xml:space="preserve"> </w:t>
      </w:r>
      <w:r w:rsidR="006D0C40" w:rsidRPr="003332B6">
        <w:rPr>
          <w:color w:val="auto"/>
          <w:sz w:val="22"/>
          <w:szCs w:val="22"/>
        </w:rPr>
        <w:t xml:space="preserve">The interest rate paid shall be the average rate for investment in the Pooled Money Investment Fund (PMIF) in effect for the month in which the assessment was offset or otherwise collected. </w:t>
      </w:r>
      <w:r w:rsidR="00591202" w:rsidRPr="003332B6">
        <w:rPr>
          <w:color w:val="auto"/>
          <w:sz w:val="22"/>
          <w:szCs w:val="22"/>
        </w:rPr>
        <w:t xml:space="preserve"> </w:t>
      </w:r>
      <w:r w:rsidR="006D0C40" w:rsidRPr="003332B6">
        <w:rPr>
          <w:color w:val="auto"/>
          <w:sz w:val="22"/>
          <w:szCs w:val="22"/>
        </w:rPr>
        <w:t>When a liquidated damages assessment is offset or otherwise collected over a period of two (2) or more months, the interest rate paid by the State shall be the average rate for investment in the PMIF in effect for the first (1</w:t>
      </w:r>
      <w:r w:rsidR="00591202" w:rsidRPr="003332B6">
        <w:rPr>
          <w:color w:val="auto"/>
          <w:sz w:val="22"/>
          <w:szCs w:val="22"/>
          <w:vertAlign w:val="superscript"/>
        </w:rPr>
        <w:t>st</w:t>
      </w:r>
      <w:r w:rsidR="006D0C40" w:rsidRPr="003332B6">
        <w:rPr>
          <w:color w:val="auto"/>
          <w:sz w:val="22"/>
          <w:szCs w:val="22"/>
        </w:rPr>
        <w:t>) month in which the assessment was offset or otherwise collected, revised quarterly for the period of time the assessment was retained by the State.</w:t>
      </w:r>
    </w:p>
    <w:p w14:paraId="7768F268" w14:textId="77777777" w:rsidR="009835AA" w:rsidRPr="003332B6" w:rsidRDefault="00EA36D7" w:rsidP="0049787C">
      <w:pPr>
        <w:pStyle w:val="Default"/>
        <w:numPr>
          <w:ilvl w:val="2"/>
          <w:numId w:val="1"/>
        </w:numPr>
        <w:tabs>
          <w:tab w:val="clear" w:pos="1440"/>
          <w:tab w:val="num" w:pos="1080"/>
        </w:tabs>
        <w:spacing w:afterLines="100" w:after="240"/>
        <w:ind w:left="1080"/>
        <w:jc w:val="both"/>
        <w:rPr>
          <w:color w:val="auto"/>
          <w:sz w:val="22"/>
          <w:szCs w:val="22"/>
        </w:rPr>
      </w:pPr>
      <w:r w:rsidRPr="003332B6">
        <w:rPr>
          <w:color w:val="auto"/>
          <w:sz w:val="22"/>
          <w:szCs w:val="22"/>
        </w:rPr>
        <w:t>T</w:t>
      </w:r>
      <w:r w:rsidR="00291D9E" w:rsidRPr="003332B6">
        <w:rPr>
          <w:color w:val="auto"/>
          <w:sz w:val="22"/>
          <w:szCs w:val="22"/>
        </w:rPr>
        <w:t xml:space="preserve">he </w:t>
      </w:r>
      <w:r w:rsidR="006771EC" w:rsidRPr="003332B6">
        <w:rPr>
          <w:color w:val="auto"/>
          <w:sz w:val="22"/>
          <w:szCs w:val="22"/>
        </w:rPr>
        <w:t>Contractor</w:t>
      </w:r>
      <w:r w:rsidR="00291D9E" w:rsidRPr="003332B6">
        <w:rPr>
          <w:color w:val="auto"/>
          <w:sz w:val="22"/>
          <w:szCs w:val="22"/>
        </w:rPr>
        <w:t xml:space="preserve"> shall pay interest to the State on all liquidated damages assessments which are not either paid or offset against payment due the </w:t>
      </w:r>
      <w:r w:rsidR="006771EC" w:rsidRPr="003332B6">
        <w:rPr>
          <w:color w:val="auto"/>
          <w:sz w:val="22"/>
          <w:szCs w:val="22"/>
        </w:rPr>
        <w:t>Contractor</w:t>
      </w:r>
      <w:r w:rsidR="00291D9E" w:rsidRPr="003332B6">
        <w:rPr>
          <w:color w:val="auto"/>
          <w:sz w:val="22"/>
          <w:szCs w:val="22"/>
        </w:rPr>
        <w:t xml:space="preserve"> within thirty (30) calendar days of the date of receipt of the assessment notice. </w:t>
      </w:r>
      <w:r w:rsidR="00591202" w:rsidRPr="003332B6">
        <w:rPr>
          <w:color w:val="auto"/>
          <w:sz w:val="22"/>
          <w:szCs w:val="22"/>
        </w:rPr>
        <w:t xml:space="preserve"> </w:t>
      </w:r>
      <w:r w:rsidR="00291D9E" w:rsidRPr="003332B6">
        <w:rPr>
          <w:color w:val="auto"/>
          <w:sz w:val="22"/>
          <w:szCs w:val="22"/>
        </w:rPr>
        <w:t xml:space="preserve">The interest rate paid shall be the average rate for investment in the PMIF in effect for the month of assessment. </w:t>
      </w:r>
      <w:r w:rsidR="00682182" w:rsidRPr="003332B6">
        <w:rPr>
          <w:color w:val="auto"/>
          <w:sz w:val="22"/>
          <w:szCs w:val="22"/>
        </w:rPr>
        <w:t xml:space="preserve"> </w:t>
      </w:r>
      <w:r w:rsidR="00291D9E" w:rsidRPr="003332B6">
        <w:rPr>
          <w:color w:val="auto"/>
          <w:sz w:val="22"/>
          <w:szCs w:val="22"/>
        </w:rPr>
        <w:t xml:space="preserve">If the </w:t>
      </w:r>
      <w:r w:rsidR="006771EC" w:rsidRPr="003332B6">
        <w:rPr>
          <w:color w:val="auto"/>
          <w:sz w:val="22"/>
          <w:szCs w:val="22"/>
        </w:rPr>
        <w:t>Contractor</w:t>
      </w:r>
      <w:r w:rsidR="003D53F0" w:rsidRPr="003332B6">
        <w:rPr>
          <w:color w:val="auto"/>
          <w:sz w:val="22"/>
          <w:szCs w:val="22"/>
        </w:rPr>
        <w:t>’s</w:t>
      </w:r>
      <w:r w:rsidR="00291D9E" w:rsidRPr="003332B6">
        <w:rPr>
          <w:color w:val="auto"/>
          <w:sz w:val="22"/>
          <w:szCs w:val="22"/>
        </w:rPr>
        <w:t xml:space="preserve"> continuing liability for one (1) particular liquidated damages assessment extends over a period of two (2) or more months, the interest rate shall be the average for investment in the PMIF for the first (1</w:t>
      </w:r>
      <w:r w:rsidR="00682182" w:rsidRPr="003332B6">
        <w:rPr>
          <w:color w:val="auto"/>
          <w:sz w:val="22"/>
          <w:szCs w:val="22"/>
          <w:vertAlign w:val="superscript"/>
        </w:rPr>
        <w:t>st</w:t>
      </w:r>
      <w:r w:rsidR="00291D9E" w:rsidRPr="003332B6">
        <w:rPr>
          <w:color w:val="auto"/>
          <w:sz w:val="22"/>
          <w:szCs w:val="22"/>
        </w:rPr>
        <w:t>) month in which liquidated damages were assessed, revised quarterly over the period the a</w:t>
      </w:r>
      <w:r w:rsidRPr="003332B6">
        <w:rPr>
          <w:color w:val="auto"/>
          <w:sz w:val="22"/>
          <w:szCs w:val="22"/>
        </w:rPr>
        <w:t>ssessment remained uncollected.</w:t>
      </w:r>
    </w:p>
    <w:p w14:paraId="7768F269" w14:textId="77777777" w:rsidR="009835AA" w:rsidRPr="003332B6" w:rsidRDefault="00EA36D7" w:rsidP="0049787C">
      <w:pPr>
        <w:pStyle w:val="Default"/>
        <w:numPr>
          <w:ilvl w:val="2"/>
          <w:numId w:val="1"/>
        </w:numPr>
        <w:tabs>
          <w:tab w:val="clear" w:pos="1440"/>
          <w:tab w:val="num" w:pos="1080"/>
        </w:tabs>
        <w:spacing w:afterLines="100" w:after="240"/>
        <w:ind w:left="1080"/>
        <w:jc w:val="both"/>
        <w:rPr>
          <w:color w:val="auto"/>
          <w:sz w:val="22"/>
          <w:szCs w:val="22"/>
        </w:rPr>
      </w:pPr>
      <w:r w:rsidRPr="003332B6">
        <w:rPr>
          <w:color w:val="auto"/>
          <w:sz w:val="22"/>
          <w:szCs w:val="22"/>
        </w:rPr>
        <w:t>I</w:t>
      </w:r>
      <w:r w:rsidR="00291D9E" w:rsidRPr="003332B6">
        <w:rPr>
          <w:color w:val="auto"/>
          <w:sz w:val="22"/>
          <w:szCs w:val="22"/>
        </w:rPr>
        <w:t xml:space="preserve">nterest accrues during all periods of time in which the liquidated damages assessment is unpaid or otherwise uncollected. </w:t>
      </w:r>
      <w:r w:rsidR="00682182" w:rsidRPr="003332B6">
        <w:rPr>
          <w:color w:val="auto"/>
          <w:sz w:val="22"/>
          <w:szCs w:val="22"/>
        </w:rPr>
        <w:t xml:space="preserve"> </w:t>
      </w:r>
      <w:r w:rsidR="00291D9E" w:rsidRPr="003332B6">
        <w:rPr>
          <w:color w:val="auto"/>
          <w:sz w:val="22"/>
          <w:szCs w:val="22"/>
        </w:rPr>
        <w:t>For instance, interest accrues during periods in which collection of the assessment has been suspended, pending the ou</w:t>
      </w:r>
      <w:r w:rsidRPr="003332B6">
        <w:rPr>
          <w:color w:val="auto"/>
          <w:sz w:val="22"/>
          <w:szCs w:val="22"/>
        </w:rPr>
        <w:t>tcome of the dispute or appeal.</w:t>
      </w:r>
    </w:p>
    <w:p w14:paraId="7768F26A" w14:textId="77777777" w:rsidR="009835AA" w:rsidRPr="003332B6" w:rsidRDefault="00EA36D7" w:rsidP="0049787C">
      <w:pPr>
        <w:pStyle w:val="Default"/>
        <w:numPr>
          <w:ilvl w:val="2"/>
          <w:numId w:val="1"/>
        </w:numPr>
        <w:tabs>
          <w:tab w:val="clear" w:pos="1440"/>
          <w:tab w:val="num" w:pos="1080"/>
        </w:tabs>
        <w:spacing w:afterLines="100" w:after="240"/>
        <w:ind w:left="1080"/>
        <w:jc w:val="both"/>
        <w:rPr>
          <w:color w:val="auto"/>
          <w:sz w:val="22"/>
          <w:szCs w:val="22"/>
        </w:rPr>
      </w:pPr>
      <w:r w:rsidRPr="003332B6">
        <w:rPr>
          <w:color w:val="auto"/>
          <w:sz w:val="22"/>
          <w:szCs w:val="22"/>
        </w:rPr>
        <w:t>I</w:t>
      </w:r>
      <w:r w:rsidR="00291D9E" w:rsidRPr="003332B6">
        <w:rPr>
          <w:color w:val="auto"/>
          <w:sz w:val="22"/>
          <w:szCs w:val="22"/>
        </w:rPr>
        <w:t>f a reduction in the final amount of liquidated damages is finally determined, the interest shall be prorated unless impractical to do so.</w:t>
      </w:r>
    </w:p>
    <w:p w14:paraId="7768F26B" w14:textId="77777777" w:rsidR="00BE62F1" w:rsidRPr="003332B6" w:rsidRDefault="00BE62F1" w:rsidP="0049787C">
      <w:pPr>
        <w:spacing w:afterLines="100" w:after="240"/>
        <w:jc w:val="both"/>
        <w:rPr>
          <w:sz w:val="22"/>
          <w:szCs w:val="22"/>
        </w:rPr>
      </w:pPr>
      <w:r w:rsidRPr="003332B6">
        <w:rPr>
          <w:sz w:val="22"/>
          <w:szCs w:val="22"/>
        </w:rPr>
        <w:t xml:space="preserve">Nothing in this provision shall be construed as relieving the </w:t>
      </w:r>
      <w:r w:rsidR="006771EC" w:rsidRPr="003332B6">
        <w:rPr>
          <w:sz w:val="22"/>
          <w:szCs w:val="22"/>
        </w:rPr>
        <w:t>Contractor</w:t>
      </w:r>
      <w:r w:rsidRPr="003332B6">
        <w:rPr>
          <w:sz w:val="22"/>
          <w:szCs w:val="22"/>
        </w:rPr>
        <w:t xml:space="preserve"> from performing any other contract duty not listed herein, nor is </w:t>
      </w:r>
      <w:r w:rsidR="00022149" w:rsidRPr="003332B6">
        <w:rPr>
          <w:sz w:val="22"/>
          <w:szCs w:val="22"/>
        </w:rPr>
        <w:t>CDCR’s/CCHCS’</w:t>
      </w:r>
      <w:r w:rsidRPr="003332B6">
        <w:rPr>
          <w:sz w:val="22"/>
          <w:szCs w:val="22"/>
        </w:rPr>
        <w:t xml:space="preserve"> right to enforce or seek other remedies for failure to perform any other contract duty hereby diminished.</w:t>
      </w:r>
    </w:p>
    <w:p w14:paraId="7768F26C" w14:textId="77777777" w:rsidR="00D170EB" w:rsidRPr="003332B6" w:rsidRDefault="00D170EB" w:rsidP="0049787C">
      <w:pPr>
        <w:spacing w:afterLines="100" w:after="240"/>
        <w:jc w:val="both"/>
        <w:rPr>
          <w:sz w:val="22"/>
          <w:szCs w:val="22"/>
        </w:rPr>
      </w:pPr>
      <w:r w:rsidRPr="003332B6">
        <w:rPr>
          <w:sz w:val="22"/>
          <w:szCs w:val="22"/>
        </w:rPr>
        <w:t>If any portion of these liquidated damages provisions is determined to be unenforceable, the other portions shall remain in full force and effect.</w:t>
      </w:r>
    </w:p>
    <w:p w14:paraId="7768F26D" w14:textId="77777777" w:rsidR="009835AA" w:rsidRPr="003332B6" w:rsidRDefault="00A64C40" w:rsidP="0049787C">
      <w:pPr>
        <w:widowControl w:val="0"/>
        <w:numPr>
          <w:ilvl w:val="0"/>
          <w:numId w:val="1"/>
        </w:numPr>
        <w:tabs>
          <w:tab w:val="clear" w:pos="720"/>
          <w:tab w:val="num" w:pos="0"/>
        </w:tabs>
        <w:spacing w:afterLines="100" w:after="240"/>
        <w:ind w:left="0"/>
        <w:jc w:val="both"/>
        <w:outlineLvl w:val="0"/>
        <w:rPr>
          <w:b/>
          <w:color w:val="000000"/>
          <w:sz w:val="22"/>
          <w:szCs w:val="22"/>
          <w:u w:val="single"/>
        </w:rPr>
      </w:pPr>
      <w:r w:rsidRPr="003332B6">
        <w:rPr>
          <w:b/>
          <w:color w:val="000000"/>
          <w:sz w:val="22"/>
          <w:szCs w:val="22"/>
          <w:u w:val="single"/>
        </w:rPr>
        <w:t>Nature of Relationship</w:t>
      </w:r>
    </w:p>
    <w:p w14:paraId="7768F26E" w14:textId="77777777" w:rsidR="00A64C40" w:rsidRPr="003332B6" w:rsidRDefault="006771EC" w:rsidP="0049787C">
      <w:pPr>
        <w:widowControl w:val="0"/>
        <w:spacing w:afterLines="100" w:after="240"/>
        <w:jc w:val="both"/>
        <w:rPr>
          <w:color w:val="000000"/>
          <w:sz w:val="22"/>
          <w:szCs w:val="22"/>
        </w:rPr>
      </w:pPr>
      <w:r w:rsidRPr="003332B6">
        <w:rPr>
          <w:color w:val="000000"/>
          <w:sz w:val="22"/>
          <w:szCs w:val="22"/>
        </w:rPr>
        <w:t>Contractor</w:t>
      </w:r>
      <w:r w:rsidR="00A64C40" w:rsidRPr="003332B6">
        <w:rPr>
          <w:color w:val="000000"/>
          <w:sz w:val="22"/>
          <w:szCs w:val="22"/>
        </w:rPr>
        <w:t xml:space="preserve"> shall be deemed at all times to be an independent contractor and wholly responsible for the manner in which it performs the services and work requested by CDCR</w:t>
      </w:r>
      <w:r w:rsidR="00C02974" w:rsidRPr="003332B6">
        <w:rPr>
          <w:rFonts w:cs="Arial"/>
          <w:color w:val="000000"/>
          <w:sz w:val="22"/>
          <w:szCs w:val="22"/>
        </w:rPr>
        <w:t>/CCHCS</w:t>
      </w:r>
      <w:r w:rsidR="00A64C40" w:rsidRPr="003332B6">
        <w:rPr>
          <w:color w:val="000000"/>
          <w:sz w:val="22"/>
          <w:szCs w:val="22"/>
        </w:rPr>
        <w:t xml:space="preserve"> under this Agreement.  Neither </w:t>
      </w:r>
      <w:r w:rsidRPr="003332B6">
        <w:rPr>
          <w:color w:val="000000"/>
          <w:sz w:val="22"/>
          <w:szCs w:val="22"/>
        </w:rPr>
        <w:t>Contractor</w:t>
      </w:r>
      <w:r w:rsidR="00A64C40" w:rsidRPr="003332B6">
        <w:rPr>
          <w:color w:val="000000"/>
          <w:sz w:val="22"/>
          <w:szCs w:val="22"/>
        </w:rPr>
        <w:t xml:space="preserve"> nor its </w:t>
      </w:r>
      <w:r w:rsidR="00E7294E" w:rsidRPr="003332B6">
        <w:rPr>
          <w:color w:val="000000"/>
          <w:sz w:val="22"/>
          <w:szCs w:val="22"/>
        </w:rPr>
        <w:t>Provider</w:t>
      </w:r>
      <w:r w:rsidR="00CE37C1" w:rsidRPr="003332B6">
        <w:rPr>
          <w:color w:val="000000"/>
          <w:sz w:val="22"/>
          <w:szCs w:val="22"/>
        </w:rPr>
        <w:t>s</w:t>
      </w:r>
      <w:r w:rsidR="00A64C40" w:rsidRPr="003332B6">
        <w:rPr>
          <w:color w:val="000000"/>
          <w:sz w:val="22"/>
          <w:szCs w:val="22"/>
        </w:rPr>
        <w:t xml:space="preserve"> shall have employee status with CDCR</w:t>
      </w:r>
      <w:r w:rsidR="00C02974" w:rsidRPr="003332B6">
        <w:rPr>
          <w:rFonts w:cs="Arial"/>
          <w:color w:val="000000"/>
          <w:sz w:val="22"/>
          <w:szCs w:val="22"/>
        </w:rPr>
        <w:t>/CCHCS</w:t>
      </w:r>
      <w:r w:rsidR="00A64C40" w:rsidRPr="003332B6">
        <w:rPr>
          <w:color w:val="000000"/>
          <w:sz w:val="22"/>
          <w:szCs w:val="22"/>
        </w:rPr>
        <w:t>, nor be entitled to participate in any plans or arrangements by CDCR</w:t>
      </w:r>
      <w:r w:rsidR="00C02974" w:rsidRPr="003332B6">
        <w:rPr>
          <w:rFonts w:cs="Arial"/>
          <w:color w:val="000000"/>
          <w:sz w:val="22"/>
          <w:szCs w:val="22"/>
        </w:rPr>
        <w:t>/CCHCS</w:t>
      </w:r>
      <w:r w:rsidR="00A64C40" w:rsidRPr="003332B6">
        <w:rPr>
          <w:color w:val="000000"/>
          <w:sz w:val="22"/>
          <w:szCs w:val="22"/>
        </w:rPr>
        <w:t xml:space="preserve"> pertaining to or in </w:t>
      </w:r>
      <w:r w:rsidR="00A64C40" w:rsidRPr="003332B6">
        <w:rPr>
          <w:color w:val="000000"/>
          <w:sz w:val="22"/>
          <w:szCs w:val="22"/>
        </w:rPr>
        <w:lastRenderedPageBreak/>
        <w:t>connection with any retirement, health, or other benefits that CDCR</w:t>
      </w:r>
      <w:r w:rsidR="00C02974" w:rsidRPr="003332B6">
        <w:rPr>
          <w:rFonts w:cs="Arial"/>
          <w:color w:val="000000"/>
          <w:sz w:val="22"/>
          <w:szCs w:val="22"/>
        </w:rPr>
        <w:t>/CCHCS</w:t>
      </w:r>
      <w:r w:rsidR="00A64C40" w:rsidRPr="003332B6">
        <w:rPr>
          <w:color w:val="000000"/>
          <w:sz w:val="22"/>
          <w:szCs w:val="22"/>
        </w:rPr>
        <w:t xml:space="preserve"> may offer its employees.  </w:t>
      </w:r>
      <w:r w:rsidRPr="003332B6">
        <w:rPr>
          <w:color w:val="000000"/>
          <w:sz w:val="22"/>
          <w:szCs w:val="22"/>
        </w:rPr>
        <w:t>Contractor</w:t>
      </w:r>
      <w:r w:rsidR="00A64C40" w:rsidRPr="003332B6">
        <w:rPr>
          <w:color w:val="000000"/>
          <w:sz w:val="22"/>
          <w:szCs w:val="22"/>
        </w:rPr>
        <w:t xml:space="preserve"> is liable for the acts and omissions of itself and its </w:t>
      </w:r>
      <w:r w:rsidR="00E7294E" w:rsidRPr="003332B6">
        <w:rPr>
          <w:color w:val="000000"/>
          <w:sz w:val="22"/>
          <w:szCs w:val="22"/>
        </w:rPr>
        <w:t>Provider</w:t>
      </w:r>
      <w:r w:rsidR="00CE37C1" w:rsidRPr="003332B6">
        <w:rPr>
          <w:color w:val="000000"/>
          <w:sz w:val="22"/>
          <w:szCs w:val="22"/>
        </w:rPr>
        <w:t>s</w:t>
      </w:r>
      <w:r w:rsidR="00A64C40" w:rsidRPr="003332B6">
        <w:rPr>
          <w:color w:val="000000"/>
          <w:sz w:val="22"/>
          <w:szCs w:val="22"/>
        </w:rPr>
        <w:t xml:space="preserve">.  </w:t>
      </w:r>
      <w:r w:rsidRPr="003332B6">
        <w:rPr>
          <w:color w:val="000000"/>
          <w:sz w:val="22"/>
          <w:szCs w:val="22"/>
        </w:rPr>
        <w:t>Contractor</w:t>
      </w:r>
      <w:r w:rsidR="00A64C40" w:rsidRPr="003332B6">
        <w:rPr>
          <w:color w:val="000000"/>
          <w:sz w:val="22"/>
          <w:szCs w:val="22"/>
        </w:rPr>
        <w:t xml:space="preserve"> shall be responsible for all obligations and payments; whether imposed by federal, state or local law, including, but not limited to FICA, income tax withholding, workers’ compensation insurance, unemployment compensation, insurance and other similar responsibilities related to </w:t>
      </w:r>
      <w:r w:rsidRPr="003332B6">
        <w:rPr>
          <w:color w:val="000000"/>
          <w:sz w:val="22"/>
          <w:szCs w:val="22"/>
        </w:rPr>
        <w:t>Contractor</w:t>
      </w:r>
      <w:r w:rsidR="00F6643B" w:rsidRPr="003332B6">
        <w:rPr>
          <w:color w:val="000000"/>
          <w:sz w:val="22"/>
          <w:szCs w:val="22"/>
        </w:rPr>
        <w:t>’s</w:t>
      </w:r>
      <w:r w:rsidR="00A64C40" w:rsidRPr="003332B6">
        <w:rPr>
          <w:color w:val="000000"/>
          <w:sz w:val="22"/>
          <w:szCs w:val="22"/>
        </w:rPr>
        <w:t xml:space="preserve"> </w:t>
      </w:r>
      <w:r w:rsidR="00F6643B" w:rsidRPr="003332B6">
        <w:rPr>
          <w:color w:val="000000"/>
          <w:sz w:val="22"/>
          <w:szCs w:val="22"/>
        </w:rPr>
        <w:t xml:space="preserve">or </w:t>
      </w:r>
      <w:r w:rsidR="00E7294E" w:rsidRPr="003332B6">
        <w:rPr>
          <w:color w:val="000000"/>
          <w:sz w:val="22"/>
          <w:szCs w:val="22"/>
        </w:rPr>
        <w:t>Provider</w:t>
      </w:r>
      <w:r w:rsidR="00F6643B" w:rsidRPr="003332B6">
        <w:rPr>
          <w:color w:val="000000"/>
          <w:sz w:val="22"/>
          <w:szCs w:val="22"/>
        </w:rPr>
        <w:t xml:space="preserve">’s performance of </w:t>
      </w:r>
      <w:r w:rsidR="00A64C40" w:rsidRPr="003332B6">
        <w:rPr>
          <w:color w:val="000000"/>
          <w:sz w:val="22"/>
          <w:szCs w:val="22"/>
        </w:rPr>
        <w:t xml:space="preserve">services </w:t>
      </w:r>
      <w:r w:rsidR="00F6643B" w:rsidRPr="003332B6">
        <w:rPr>
          <w:color w:val="000000"/>
          <w:sz w:val="22"/>
          <w:szCs w:val="22"/>
        </w:rPr>
        <w:t>or work</w:t>
      </w:r>
      <w:r w:rsidR="00A64C40" w:rsidRPr="003332B6">
        <w:rPr>
          <w:color w:val="000000"/>
          <w:sz w:val="22"/>
          <w:szCs w:val="22"/>
        </w:rPr>
        <w:t>.  Nothing in this Agreement shall be construed as creating an employment or agency relationship between CDCR</w:t>
      </w:r>
      <w:r w:rsidR="00C02974" w:rsidRPr="003332B6">
        <w:rPr>
          <w:rFonts w:cs="Arial"/>
          <w:color w:val="000000"/>
          <w:sz w:val="22"/>
          <w:szCs w:val="22"/>
        </w:rPr>
        <w:t>/CCHCS</w:t>
      </w:r>
      <w:r w:rsidR="00A64C40" w:rsidRPr="003332B6">
        <w:rPr>
          <w:color w:val="000000"/>
          <w:sz w:val="22"/>
          <w:szCs w:val="22"/>
        </w:rPr>
        <w:t xml:space="preserve"> and </w:t>
      </w:r>
      <w:r w:rsidRPr="003332B6">
        <w:rPr>
          <w:color w:val="000000"/>
          <w:sz w:val="22"/>
          <w:szCs w:val="22"/>
        </w:rPr>
        <w:t>Contractor</w:t>
      </w:r>
      <w:r w:rsidR="00CE37C1" w:rsidRPr="003332B6">
        <w:rPr>
          <w:color w:val="000000"/>
          <w:sz w:val="22"/>
          <w:szCs w:val="22"/>
        </w:rPr>
        <w:t>, Providers,</w:t>
      </w:r>
      <w:r w:rsidR="00A64C40" w:rsidRPr="003332B6">
        <w:rPr>
          <w:color w:val="000000"/>
          <w:sz w:val="22"/>
          <w:szCs w:val="22"/>
        </w:rPr>
        <w:t xml:space="preserve"> or any agent or employee of </w:t>
      </w:r>
      <w:r w:rsidRPr="003332B6">
        <w:rPr>
          <w:color w:val="000000"/>
          <w:sz w:val="22"/>
          <w:szCs w:val="22"/>
        </w:rPr>
        <w:t>Contractor</w:t>
      </w:r>
      <w:r w:rsidR="00A64C40" w:rsidRPr="003332B6">
        <w:rPr>
          <w:color w:val="000000"/>
          <w:sz w:val="22"/>
          <w:szCs w:val="22"/>
        </w:rPr>
        <w:t>.</w:t>
      </w:r>
    </w:p>
    <w:p w14:paraId="7768F26F" w14:textId="77777777" w:rsidR="00A64C40" w:rsidRPr="003332B6" w:rsidRDefault="00A64C40" w:rsidP="0049787C">
      <w:pPr>
        <w:spacing w:afterLines="100" w:after="240"/>
        <w:jc w:val="both"/>
        <w:rPr>
          <w:color w:val="000000"/>
          <w:sz w:val="22"/>
          <w:szCs w:val="22"/>
        </w:rPr>
      </w:pPr>
      <w:r w:rsidRPr="003332B6">
        <w:rPr>
          <w:color w:val="000000"/>
          <w:sz w:val="22"/>
          <w:szCs w:val="22"/>
        </w:rPr>
        <w:t>Any terms in this Agreement referring to direction from CDCR</w:t>
      </w:r>
      <w:r w:rsidR="00C02974" w:rsidRPr="003332B6">
        <w:rPr>
          <w:rFonts w:cs="Arial"/>
          <w:color w:val="000000"/>
          <w:sz w:val="22"/>
          <w:szCs w:val="22"/>
        </w:rPr>
        <w:t>/CCHCS</w:t>
      </w:r>
      <w:r w:rsidRPr="003332B6">
        <w:rPr>
          <w:color w:val="000000"/>
          <w:sz w:val="22"/>
          <w:szCs w:val="22"/>
        </w:rPr>
        <w:t xml:space="preserve"> shall be construed as providing for direction as to policy and the result of </w:t>
      </w:r>
      <w:r w:rsidR="006771EC" w:rsidRPr="003332B6">
        <w:rPr>
          <w:color w:val="000000"/>
          <w:sz w:val="22"/>
          <w:szCs w:val="22"/>
        </w:rPr>
        <w:t>Contractor</w:t>
      </w:r>
      <w:r w:rsidR="008D5979" w:rsidRPr="003332B6">
        <w:rPr>
          <w:color w:val="000000"/>
          <w:sz w:val="22"/>
          <w:szCs w:val="22"/>
        </w:rPr>
        <w:t>’s</w:t>
      </w:r>
      <w:r w:rsidRPr="003332B6">
        <w:rPr>
          <w:color w:val="000000"/>
          <w:sz w:val="22"/>
          <w:szCs w:val="22"/>
        </w:rPr>
        <w:t xml:space="preserve"> </w:t>
      </w:r>
      <w:r w:rsidR="008D5979" w:rsidRPr="003332B6">
        <w:rPr>
          <w:color w:val="000000"/>
          <w:sz w:val="22"/>
          <w:szCs w:val="22"/>
        </w:rPr>
        <w:t xml:space="preserve">or </w:t>
      </w:r>
      <w:r w:rsidR="00E7294E" w:rsidRPr="003332B6">
        <w:rPr>
          <w:color w:val="000000"/>
          <w:sz w:val="22"/>
          <w:szCs w:val="22"/>
        </w:rPr>
        <w:t>Provider</w:t>
      </w:r>
      <w:r w:rsidR="008D5979" w:rsidRPr="003332B6">
        <w:rPr>
          <w:color w:val="000000"/>
          <w:sz w:val="22"/>
          <w:szCs w:val="22"/>
        </w:rPr>
        <w:t xml:space="preserve">’s </w:t>
      </w:r>
      <w:r w:rsidRPr="003332B6">
        <w:rPr>
          <w:color w:val="000000"/>
          <w:sz w:val="22"/>
          <w:szCs w:val="22"/>
        </w:rPr>
        <w:t>work only, and not as to the means by which such a result is obtained.  CDCR</w:t>
      </w:r>
      <w:r w:rsidR="00C02974" w:rsidRPr="003332B6">
        <w:rPr>
          <w:rFonts w:cs="Arial"/>
          <w:color w:val="000000"/>
          <w:sz w:val="22"/>
          <w:szCs w:val="22"/>
        </w:rPr>
        <w:t>/CCHCS</w:t>
      </w:r>
      <w:r w:rsidRPr="003332B6">
        <w:rPr>
          <w:color w:val="000000"/>
          <w:sz w:val="22"/>
          <w:szCs w:val="22"/>
        </w:rPr>
        <w:t xml:space="preserve"> does not retain the right to control the means or the method by which </w:t>
      </w:r>
      <w:r w:rsidR="006771EC" w:rsidRPr="003332B6">
        <w:rPr>
          <w:color w:val="000000"/>
          <w:sz w:val="22"/>
          <w:szCs w:val="22"/>
        </w:rPr>
        <w:t>Contractor</w:t>
      </w:r>
      <w:r w:rsidRPr="003332B6">
        <w:rPr>
          <w:color w:val="000000"/>
          <w:sz w:val="22"/>
          <w:szCs w:val="22"/>
        </w:rPr>
        <w:t xml:space="preserve"> </w:t>
      </w:r>
      <w:r w:rsidR="008D5979" w:rsidRPr="003332B6">
        <w:rPr>
          <w:color w:val="000000"/>
          <w:sz w:val="22"/>
          <w:szCs w:val="22"/>
        </w:rPr>
        <w:t xml:space="preserve">or </w:t>
      </w:r>
      <w:r w:rsidR="00E7294E" w:rsidRPr="003332B6">
        <w:rPr>
          <w:color w:val="000000"/>
          <w:sz w:val="22"/>
          <w:szCs w:val="22"/>
        </w:rPr>
        <w:t>Provider</w:t>
      </w:r>
      <w:r w:rsidR="008D5979" w:rsidRPr="003332B6">
        <w:rPr>
          <w:color w:val="000000"/>
          <w:sz w:val="22"/>
          <w:szCs w:val="22"/>
        </w:rPr>
        <w:t xml:space="preserve"> </w:t>
      </w:r>
      <w:r w:rsidRPr="003332B6">
        <w:rPr>
          <w:color w:val="000000"/>
          <w:sz w:val="22"/>
          <w:szCs w:val="22"/>
        </w:rPr>
        <w:t>performs work under this Agreement.</w:t>
      </w:r>
    </w:p>
    <w:p w14:paraId="7768F270" w14:textId="77777777" w:rsidR="00460455" w:rsidRPr="003332B6" w:rsidRDefault="00942BAC" w:rsidP="0049787C">
      <w:pPr>
        <w:autoSpaceDE w:val="0"/>
        <w:autoSpaceDN w:val="0"/>
        <w:adjustRightInd w:val="0"/>
        <w:spacing w:afterLines="100" w:after="240"/>
        <w:jc w:val="both"/>
        <w:rPr>
          <w:rFonts w:cs="Arial"/>
          <w:color w:val="000000"/>
          <w:sz w:val="22"/>
          <w:szCs w:val="22"/>
        </w:rPr>
      </w:pPr>
      <w:r w:rsidRPr="003332B6">
        <w:rPr>
          <w:rFonts w:cs="Arial"/>
          <w:color w:val="000000"/>
          <w:sz w:val="22"/>
          <w:szCs w:val="22"/>
        </w:rPr>
        <w:t>Nothing contained in this Agreement, or otherwise, shall create any contractual relation</w:t>
      </w:r>
      <w:r w:rsidR="002A323F" w:rsidRPr="003332B6">
        <w:rPr>
          <w:rFonts w:cs="Arial"/>
          <w:color w:val="000000"/>
          <w:sz w:val="22"/>
          <w:szCs w:val="22"/>
        </w:rPr>
        <w:t xml:space="preserve">ship </w:t>
      </w:r>
      <w:r w:rsidRPr="003332B6">
        <w:rPr>
          <w:rFonts w:cs="Arial"/>
          <w:color w:val="000000"/>
          <w:sz w:val="22"/>
          <w:szCs w:val="22"/>
        </w:rPr>
        <w:t xml:space="preserve">between the State and any </w:t>
      </w:r>
      <w:r w:rsidR="006B0EAC" w:rsidRPr="003332B6">
        <w:rPr>
          <w:rFonts w:cs="Arial"/>
          <w:color w:val="000000"/>
          <w:sz w:val="22"/>
          <w:szCs w:val="22"/>
        </w:rPr>
        <w:t xml:space="preserve">Subcontractors </w:t>
      </w:r>
      <w:r w:rsidR="00CE37C1" w:rsidRPr="003332B6">
        <w:rPr>
          <w:rFonts w:cs="Arial"/>
          <w:color w:val="000000"/>
          <w:sz w:val="22"/>
          <w:szCs w:val="22"/>
        </w:rPr>
        <w:t>or Providers</w:t>
      </w:r>
      <w:r w:rsidRPr="003332B6">
        <w:rPr>
          <w:rFonts w:cs="Arial"/>
          <w:color w:val="000000"/>
          <w:sz w:val="22"/>
          <w:szCs w:val="22"/>
        </w:rPr>
        <w:t xml:space="preserve">, and no contract shall relieve the </w:t>
      </w:r>
      <w:r w:rsidR="006771EC" w:rsidRPr="003332B6">
        <w:rPr>
          <w:rFonts w:cs="Arial"/>
          <w:color w:val="000000"/>
          <w:sz w:val="22"/>
          <w:szCs w:val="22"/>
        </w:rPr>
        <w:t>Contractor</w:t>
      </w:r>
      <w:r w:rsidRPr="003332B6">
        <w:rPr>
          <w:rFonts w:cs="Arial"/>
          <w:color w:val="000000"/>
          <w:sz w:val="22"/>
          <w:szCs w:val="22"/>
        </w:rPr>
        <w:t xml:space="preserve"> of</w:t>
      </w:r>
      <w:r w:rsidR="002A323F" w:rsidRPr="003332B6">
        <w:rPr>
          <w:rFonts w:cs="Arial"/>
          <w:color w:val="000000"/>
          <w:sz w:val="22"/>
          <w:szCs w:val="22"/>
        </w:rPr>
        <w:t xml:space="preserve"> </w:t>
      </w:r>
      <w:r w:rsidR="006771EC" w:rsidRPr="003332B6">
        <w:rPr>
          <w:rFonts w:cs="Arial"/>
          <w:color w:val="000000"/>
          <w:sz w:val="22"/>
          <w:szCs w:val="22"/>
        </w:rPr>
        <w:t>Contractor</w:t>
      </w:r>
      <w:r w:rsidRPr="003332B6">
        <w:rPr>
          <w:rFonts w:cs="Arial"/>
          <w:color w:val="000000"/>
          <w:sz w:val="22"/>
          <w:szCs w:val="22"/>
        </w:rPr>
        <w:t xml:space="preserve">'s responsibilities and obligations hereunder. The </w:t>
      </w:r>
      <w:r w:rsidR="006771EC" w:rsidRPr="003332B6">
        <w:rPr>
          <w:rFonts w:cs="Arial"/>
          <w:color w:val="000000"/>
          <w:sz w:val="22"/>
          <w:szCs w:val="22"/>
        </w:rPr>
        <w:t>Contractor</w:t>
      </w:r>
      <w:r w:rsidRPr="003332B6">
        <w:rPr>
          <w:rFonts w:cs="Arial"/>
          <w:color w:val="000000"/>
          <w:sz w:val="22"/>
          <w:szCs w:val="22"/>
        </w:rPr>
        <w:t xml:space="preserve"> agrees to be as</w:t>
      </w:r>
      <w:r w:rsidR="002A323F" w:rsidRPr="003332B6">
        <w:rPr>
          <w:rFonts w:cs="Arial"/>
          <w:color w:val="000000"/>
          <w:sz w:val="22"/>
          <w:szCs w:val="22"/>
        </w:rPr>
        <w:t xml:space="preserve"> </w:t>
      </w:r>
      <w:r w:rsidRPr="003332B6">
        <w:rPr>
          <w:rFonts w:cs="Arial"/>
          <w:color w:val="000000"/>
          <w:sz w:val="22"/>
          <w:szCs w:val="22"/>
        </w:rPr>
        <w:t xml:space="preserve">fully responsible to the State for the acts and omissions of its </w:t>
      </w:r>
      <w:r w:rsidR="006B0EAC" w:rsidRPr="003332B6">
        <w:rPr>
          <w:rFonts w:cs="Arial"/>
          <w:color w:val="000000"/>
          <w:sz w:val="22"/>
          <w:szCs w:val="22"/>
        </w:rPr>
        <w:t xml:space="preserve">Subcontractors </w:t>
      </w:r>
      <w:r w:rsidRPr="003332B6">
        <w:rPr>
          <w:rFonts w:cs="Arial"/>
          <w:color w:val="000000"/>
          <w:sz w:val="22"/>
          <w:szCs w:val="22"/>
        </w:rPr>
        <w:t>and of</w:t>
      </w:r>
      <w:r w:rsidR="002A323F" w:rsidRPr="003332B6">
        <w:rPr>
          <w:rFonts w:cs="Arial"/>
          <w:color w:val="000000"/>
          <w:sz w:val="22"/>
          <w:szCs w:val="22"/>
        </w:rPr>
        <w:t xml:space="preserve"> </w:t>
      </w:r>
      <w:r w:rsidR="00E7294E" w:rsidRPr="003332B6">
        <w:rPr>
          <w:rFonts w:cs="Arial"/>
          <w:color w:val="000000"/>
          <w:sz w:val="22"/>
          <w:szCs w:val="22"/>
        </w:rPr>
        <w:t>Provider</w:t>
      </w:r>
      <w:r w:rsidR="00CE37C1" w:rsidRPr="003332B6">
        <w:rPr>
          <w:rFonts w:cs="Arial"/>
          <w:color w:val="000000"/>
          <w:sz w:val="22"/>
          <w:szCs w:val="22"/>
        </w:rPr>
        <w:t>s</w:t>
      </w:r>
      <w:r w:rsidR="00460455" w:rsidRPr="003332B6">
        <w:rPr>
          <w:rFonts w:cs="Arial"/>
          <w:color w:val="000000"/>
          <w:sz w:val="22"/>
          <w:szCs w:val="22"/>
        </w:rPr>
        <w:t xml:space="preserve"> and </w:t>
      </w:r>
      <w:r w:rsidRPr="003332B6">
        <w:rPr>
          <w:rFonts w:cs="Arial"/>
          <w:color w:val="000000"/>
          <w:sz w:val="22"/>
          <w:szCs w:val="22"/>
        </w:rPr>
        <w:t>persons either directly or indirectly employed by any of them as it is for the acts and</w:t>
      </w:r>
      <w:r w:rsidR="002A323F" w:rsidRPr="003332B6">
        <w:rPr>
          <w:rFonts w:cs="Arial"/>
          <w:color w:val="000000"/>
          <w:sz w:val="22"/>
          <w:szCs w:val="22"/>
        </w:rPr>
        <w:t xml:space="preserve"> </w:t>
      </w:r>
      <w:r w:rsidRPr="003332B6">
        <w:rPr>
          <w:rFonts w:cs="Arial"/>
          <w:color w:val="000000"/>
          <w:sz w:val="22"/>
          <w:szCs w:val="22"/>
        </w:rPr>
        <w:t xml:space="preserve">omissions of persons directly employed by the </w:t>
      </w:r>
      <w:r w:rsidR="006771EC" w:rsidRPr="003332B6">
        <w:rPr>
          <w:rFonts w:cs="Arial"/>
          <w:color w:val="000000"/>
          <w:sz w:val="22"/>
          <w:szCs w:val="22"/>
        </w:rPr>
        <w:t>Contractor</w:t>
      </w:r>
      <w:r w:rsidRPr="003332B6">
        <w:rPr>
          <w:rFonts w:cs="Arial"/>
          <w:color w:val="000000"/>
          <w:sz w:val="22"/>
          <w:szCs w:val="22"/>
        </w:rPr>
        <w:t xml:space="preserve">. The </w:t>
      </w:r>
      <w:r w:rsidR="006771EC" w:rsidRPr="003332B6">
        <w:rPr>
          <w:rFonts w:cs="Arial"/>
          <w:color w:val="000000"/>
          <w:sz w:val="22"/>
          <w:szCs w:val="22"/>
        </w:rPr>
        <w:t>Contractor</w:t>
      </w:r>
      <w:r w:rsidR="007A3007" w:rsidRPr="003332B6">
        <w:rPr>
          <w:rFonts w:cs="Arial"/>
          <w:color w:val="000000"/>
          <w:sz w:val="22"/>
          <w:szCs w:val="22"/>
        </w:rPr>
        <w:t>’s</w:t>
      </w:r>
      <w:r w:rsidRPr="003332B6">
        <w:rPr>
          <w:rFonts w:cs="Arial"/>
          <w:color w:val="000000"/>
          <w:sz w:val="22"/>
          <w:szCs w:val="22"/>
        </w:rPr>
        <w:t xml:space="preserve"> obligation</w:t>
      </w:r>
      <w:r w:rsidR="002A323F" w:rsidRPr="003332B6">
        <w:rPr>
          <w:rFonts w:cs="Arial"/>
          <w:color w:val="000000"/>
          <w:sz w:val="22"/>
          <w:szCs w:val="22"/>
        </w:rPr>
        <w:t xml:space="preserve"> </w:t>
      </w:r>
      <w:r w:rsidRPr="003332B6">
        <w:rPr>
          <w:rFonts w:cs="Arial"/>
          <w:color w:val="000000"/>
          <w:sz w:val="22"/>
          <w:szCs w:val="22"/>
        </w:rPr>
        <w:t xml:space="preserve">to pay its </w:t>
      </w:r>
      <w:r w:rsidR="006B0EAC" w:rsidRPr="003332B6">
        <w:rPr>
          <w:rFonts w:cs="Arial"/>
          <w:color w:val="000000"/>
          <w:sz w:val="22"/>
          <w:szCs w:val="22"/>
        </w:rPr>
        <w:t xml:space="preserve">Subcontractors </w:t>
      </w:r>
      <w:r w:rsidR="002A5A14" w:rsidRPr="003332B6">
        <w:rPr>
          <w:rFonts w:cs="Arial"/>
          <w:color w:val="000000"/>
          <w:sz w:val="22"/>
          <w:szCs w:val="22"/>
        </w:rPr>
        <w:t xml:space="preserve">and other </w:t>
      </w:r>
      <w:r w:rsidR="00E7294E" w:rsidRPr="003332B6">
        <w:rPr>
          <w:rFonts w:cs="Arial"/>
          <w:color w:val="000000"/>
          <w:sz w:val="22"/>
          <w:szCs w:val="22"/>
        </w:rPr>
        <w:t>Provider</w:t>
      </w:r>
      <w:r w:rsidR="00CE37C1" w:rsidRPr="003332B6">
        <w:rPr>
          <w:rFonts w:cs="Arial"/>
          <w:color w:val="000000"/>
          <w:sz w:val="22"/>
          <w:szCs w:val="22"/>
        </w:rPr>
        <w:t>s</w:t>
      </w:r>
      <w:r w:rsidR="002A5A14" w:rsidRPr="003332B6">
        <w:rPr>
          <w:rFonts w:cs="Arial"/>
          <w:color w:val="000000"/>
          <w:sz w:val="22"/>
          <w:szCs w:val="22"/>
        </w:rPr>
        <w:t xml:space="preserve"> </w:t>
      </w:r>
      <w:r w:rsidRPr="003332B6">
        <w:rPr>
          <w:rFonts w:cs="Arial"/>
          <w:color w:val="000000"/>
          <w:sz w:val="22"/>
          <w:szCs w:val="22"/>
        </w:rPr>
        <w:t>is an independent obligation from the State's obligation to</w:t>
      </w:r>
      <w:r w:rsidR="002A323F" w:rsidRPr="003332B6">
        <w:rPr>
          <w:rFonts w:cs="Arial"/>
          <w:color w:val="000000"/>
          <w:sz w:val="22"/>
          <w:szCs w:val="22"/>
        </w:rPr>
        <w:t xml:space="preserve"> </w:t>
      </w:r>
      <w:r w:rsidRPr="003332B6">
        <w:rPr>
          <w:rFonts w:cs="Arial"/>
          <w:color w:val="000000"/>
          <w:sz w:val="22"/>
          <w:szCs w:val="22"/>
        </w:rPr>
        <w:t xml:space="preserve">make payments to the </w:t>
      </w:r>
      <w:r w:rsidR="006771EC" w:rsidRPr="003332B6">
        <w:rPr>
          <w:rFonts w:cs="Arial"/>
          <w:color w:val="000000"/>
          <w:sz w:val="22"/>
          <w:szCs w:val="22"/>
        </w:rPr>
        <w:t>Contractor</w:t>
      </w:r>
      <w:r w:rsidRPr="003332B6">
        <w:rPr>
          <w:rFonts w:cs="Arial"/>
          <w:color w:val="000000"/>
          <w:sz w:val="22"/>
          <w:szCs w:val="22"/>
        </w:rPr>
        <w:t>. As a result, the State shall have no obligation to pay</w:t>
      </w:r>
      <w:r w:rsidR="002A323F" w:rsidRPr="003332B6">
        <w:rPr>
          <w:rFonts w:cs="Arial"/>
          <w:color w:val="000000"/>
          <w:sz w:val="22"/>
          <w:szCs w:val="22"/>
        </w:rPr>
        <w:t xml:space="preserve"> </w:t>
      </w:r>
      <w:r w:rsidRPr="003332B6">
        <w:rPr>
          <w:rFonts w:cs="Arial"/>
          <w:color w:val="000000"/>
          <w:sz w:val="22"/>
          <w:szCs w:val="22"/>
        </w:rPr>
        <w:t xml:space="preserve">or to enforce the payment of any moneys to any </w:t>
      </w:r>
      <w:r w:rsidR="006B0EAC" w:rsidRPr="003332B6">
        <w:rPr>
          <w:rFonts w:cs="Arial"/>
          <w:color w:val="000000"/>
          <w:sz w:val="22"/>
          <w:szCs w:val="22"/>
        </w:rPr>
        <w:t xml:space="preserve">Subcontractor </w:t>
      </w:r>
      <w:r w:rsidR="006D2AE2" w:rsidRPr="003332B6">
        <w:rPr>
          <w:rFonts w:cs="Arial"/>
          <w:color w:val="000000"/>
          <w:sz w:val="22"/>
          <w:szCs w:val="22"/>
        </w:rPr>
        <w:t>or other Provider</w:t>
      </w:r>
      <w:r w:rsidRPr="003332B6">
        <w:rPr>
          <w:rFonts w:cs="Arial"/>
          <w:color w:val="000000"/>
          <w:sz w:val="22"/>
          <w:szCs w:val="22"/>
        </w:rPr>
        <w:t>.</w:t>
      </w:r>
    </w:p>
    <w:p w14:paraId="7768F271" w14:textId="77777777" w:rsidR="00942BAC" w:rsidRPr="003332B6" w:rsidRDefault="007A3007" w:rsidP="0049787C">
      <w:pPr>
        <w:autoSpaceDE w:val="0"/>
        <w:autoSpaceDN w:val="0"/>
        <w:adjustRightInd w:val="0"/>
        <w:spacing w:afterLines="100" w:after="240"/>
        <w:jc w:val="both"/>
        <w:rPr>
          <w:color w:val="000000"/>
          <w:sz w:val="22"/>
          <w:szCs w:val="22"/>
        </w:rPr>
      </w:pPr>
      <w:r w:rsidRPr="003332B6">
        <w:rPr>
          <w:rFonts w:cs="Arial"/>
          <w:color w:val="000000"/>
          <w:sz w:val="22"/>
          <w:szCs w:val="22"/>
        </w:rPr>
        <w:t xml:space="preserve">The </w:t>
      </w:r>
      <w:r w:rsidR="006771EC" w:rsidRPr="003332B6">
        <w:rPr>
          <w:rFonts w:cs="Arial"/>
          <w:color w:val="000000"/>
          <w:sz w:val="22"/>
          <w:szCs w:val="22"/>
        </w:rPr>
        <w:t>Contractor</w:t>
      </w:r>
      <w:r w:rsidRPr="003332B6">
        <w:rPr>
          <w:rFonts w:cs="Arial"/>
          <w:color w:val="000000"/>
          <w:sz w:val="22"/>
          <w:szCs w:val="22"/>
        </w:rPr>
        <w:t xml:space="preserve"> shall ensure that all subcontracts for services include provision(s) requiring compliance with applicable terms and conditions specified in this Agreement.</w:t>
      </w:r>
    </w:p>
    <w:sectPr w:rsidR="00942BAC" w:rsidRPr="003332B6" w:rsidSect="00402ED4">
      <w:headerReference w:type="even" r:id="rId10"/>
      <w:headerReference w:type="default" r:id="rId11"/>
      <w:footerReference w:type="even" r:id="rId12"/>
      <w:footerReference w:type="default" r:id="rId13"/>
      <w:headerReference w:type="first" r:id="rId14"/>
      <w:footerReference w:type="first" r:id="rId15"/>
      <w:pgSz w:w="12240" w:h="15840" w:code="1"/>
      <w:pgMar w:top="994" w:right="990" w:bottom="1080" w:left="1584" w:header="63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15599" w14:textId="77777777" w:rsidR="00074D41" w:rsidRDefault="00074D41">
      <w:r>
        <w:separator/>
      </w:r>
    </w:p>
    <w:p w14:paraId="724DB348" w14:textId="77777777" w:rsidR="00074D41" w:rsidRDefault="00074D41"/>
  </w:endnote>
  <w:endnote w:type="continuationSeparator" w:id="0">
    <w:p w14:paraId="249B7FE5" w14:textId="77777777" w:rsidR="00074D41" w:rsidRDefault="00074D41">
      <w:r>
        <w:continuationSeparator/>
      </w:r>
    </w:p>
    <w:p w14:paraId="7C8632FA" w14:textId="77777777" w:rsidR="00074D41" w:rsidRDefault="00074D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8F27C" w14:textId="77777777" w:rsidR="00910C74" w:rsidRDefault="00910C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68F27D" w14:textId="77777777" w:rsidR="00910C74" w:rsidRDefault="00910C74">
    <w:pPr>
      <w:pStyle w:val="Footer"/>
    </w:pPr>
  </w:p>
  <w:p w14:paraId="7768F27E" w14:textId="77777777" w:rsidR="00910C74" w:rsidRDefault="00910C7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8F27F" w14:textId="2E470292" w:rsidR="00910C74" w:rsidRPr="00402ED4" w:rsidRDefault="00910C74" w:rsidP="00910C74">
    <w:pPr>
      <w:pStyle w:val="Footer"/>
      <w:rPr>
        <w:b/>
        <w:sz w:val="20"/>
      </w:rPr>
    </w:pPr>
    <w:r>
      <w:rPr>
        <w:b/>
        <w:sz w:val="20"/>
      </w:rPr>
      <w:t>Rev.STC&amp;AP-09/24/13</w:t>
    </w:r>
    <w:r w:rsidRPr="00910C74">
      <w:rPr>
        <w:b/>
        <w:sz w:val="20"/>
      </w:rPr>
      <w:ptab w:relativeTo="margin" w:alignment="center" w:leader="none"/>
    </w:r>
    <w:r w:rsidRPr="00910C74">
      <w:rPr>
        <w:b/>
        <w:sz w:val="20"/>
      </w:rPr>
      <w:fldChar w:fldCharType="begin"/>
    </w:r>
    <w:r w:rsidRPr="00910C74">
      <w:rPr>
        <w:b/>
        <w:sz w:val="20"/>
      </w:rPr>
      <w:instrText xml:space="preserve"> PAGE   \* MERGEFORMAT </w:instrText>
    </w:r>
    <w:r w:rsidRPr="00910C74">
      <w:rPr>
        <w:b/>
        <w:sz w:val="20"/>
      </w:rPr>
      <w:fldChar w:fldCharType="separate"/>
    </w:r>
    <w:r w:rsidR="00D77A37">
      <w:rPr>
        <w:b/>
        <w:noProof/>
        <w:sz w:val="20"/>
      </w:rPr>
      <w:t>21</w:t>
    </w:r>
    <w:r w:rsidRPr="00910C74">
      <w:rPr>
        <w:b/>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8F284" w14:textId="2FD54474" w:rsidR="00910C74" w:rsidRPr="00402ED4" w:rsidRDefault="00910C74" w:rsidP="00402ED4">
    <w:pPr>
      <w:pStyle w:val="Footer"/>
      <w:rPr>
        <w:b/>
        <w:sz w:val="20"/>
      </w:rPr>
    </w:pPr>
    <w:r>
      <w:rPr>
        <w:b/>
        <w:sz w:val="20"/>
      </w:rPr>
      <w:t>Rev.STC&amp;AP-09/24/13</w:t>
    </w:r>
    <w:r w:rsidRPr="009843B6">
      <w:rPr>
        <w:b/>
        <w:sz w:val="20"/>
      </w:rPr>
      <w:ptab w:relativeTo="margin" w:alignment="center" w:leader="none"/>
    </w:r>
    <w:r w:rsidRPr="009843B6">
      <w:rPr>
        <w:b/>
        <w:sz w:val="20"/>
      </w:rPr>
      <w:fldChar w:fldCharType="begin"/>
    </w:r>
    <w:r w:rsidRPr="009843B6">
      <w:rPr>
        <w:b/>
        <w:sz w:val="20"/>
      </w:rPr>
      <w:instrText xml:space="preserve"> PAGE   \* MERGEFORMAT </w:instrText>
    </w:r>
    <w:r w:rsidRPr="009843B6">
      <w:rPr>
        <w:b/>
        <w:sz w:val="20"/>
      </w:rPr>
      <w:fldChar w:fldCharType="separate"/>
    </w:r>
    <w:r w:rsidR="00D77A37">
      <w:rPr>
        <w:b/>
        <w:noProof/>
        <w:sz w:val="20"/>
      </w:rPr>
      <w:t>1</w:t>
    </w:r>
    <w:r w:rsidRPr="009843B6">
      <w:rPr>
        <w:b/>
        <w:noProof/>
        <w:sz w:val="20"/>
      </w:rPr>
      <w:fldChar w:fldCharType="end"/>
    </w:r>
    <w:r w:rsidRPr="009843B6">
      <w:rPr>
        <w:b/>
        <w:sz w:val="20"/>
      </w:rPr>
      <w:ptab w:relativeTo="margin" w:alignment="right" w:leader="none"/>
    </w:r>
  </w:p>
  <w:p w14:paraId="7768F285" w14:textId="77777777" w:rsidR="00910C74" w:rsidRDefault="00910C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3DC0C" w14:textId="77777777" w:rsidR="00074D41" w:rsidRDefault="00074D41">
      <w:r>
        <w:separator/>
      </w:r>
    </w:p>
    <w:p w14:paraId="6DFD5DE5" w14:textId="77777777" w:rsidR="00074D41" w:rsidRDefault="00074D41"/>
  </w:footnote>
  <w:footnote w:type="continuationSeparator" w:id="0">
    <w:p w14:paraId="4DEC463C" w14:textId="77777777" w:rsidR="00074D41" w:rsidRDefault="00074D41">
      <w:r>
        <w:continuationSeparator/>
      </w:r>
    </w:p>
    <w:p w14:paraId="7C4F4110" w14:textId="77777777" w:rsidR="00074D41" w:rsidRDefault="00074D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534B5" w14:textId="77777777" w:rsidR="00324DB2" w:rsidRDefault="00324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8F27A" w14:textId="77777777" w:rsidR="00910C74" w:rsidRPr="009843B6" w:rsidRDefault="00910C74">
    <w:pPr>
      <w:pStyle w:val="Header"/>
      <w:rPr>
        <w:sz w:val="20"/>
      </w:rPr>
    </w:pPr>
    <w:r w:rsidRPr="009843B6">
      <w:rPr>
        <w:sz w:val="20"/>
      </w:rPr>
      <w:t>CDCR/CCHCS</w:t>
    </w:r>
    <w:r w:rsidRPr="009843B6">
      <w:rPr>
        <w:sz w:val="20"/>
      </w:rPr>
      <w:ptab w:relativeTo="margin" w:alignment="center" w:leader="none"/>
    </w:r>
    <w:r w:rsidRPr="009843B6">
      <w:rPr>
        <w:sz w:val="20"/>
      </w:rPr>
      <w:ptab w:relativeTo="margin" w:alignment="right" w:leader="none"/>
    </w:r>
    <w:r w:rsidRPr="009843B6">
      <w:rPr>
        <w:sz w:val="20"/>
      </w:rPr>
      <w:t>Exhibit D</w:t>
    </w:r>
  </w:p>
  <w:p w14:paraId="7768F27B" w14:textId="77777777" w:rsidR="00910C74" w:rsidRPr="009843B6" w:rsidRDefault="00910C74" w:rsidP="009843B6">
    <w:pPr>
      <w:pStyle w:val="Header"/>
      <w:spacing w:afterLines="200" w:after="480"/>
      <w:rPr>
        <w:sz w:val="20"/>
      </w:rPr>
    </w:pPr>
    <w:r w:rsidRPr="009843B6">
      <w:rPr>
        <w:sz w:val="20"/>
      </w:rPr>
      <w:t>Special Terms and Conditions &amp; Additional Provisions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8F280" w14:textId="77777777" w:rsidR="00910C74" w:rsidRDefault="00910C74">
    <w:pPr>
      <w:pStyle w:val="Header"/>
      <w:rPr>
        <w:sz w:val="20"/>
      </w:rPr>
    </w:pPr>
    <w:r w:rsidRPr="009843B6">
      <w:rPr>
        <w:sz w:val="20"/>
      </w:rPr>
      <w:t xml:space="preserve">California Department </w:t>
    </w:r>
    <w:r>
      <w:rPr>
        <w:sz w:val="20"/>
      </w:rPr>
      <w:t>of Corrections and Rehabilitation (CDCR)/</w:t>
    </w:r>
    <w:r w:rsidRPr="009843B6">
      <w:rPr>
        <w:sz w:val="20"/>
      </w:rPr>
      <w:ptab w:relativeTo="margin" w:alignment="right" w:leader="none"/>
    </w:r>
    <w:r>
      <w:rPr>
        <w:sz w:val="20"/>
      </w:rPr>
      <w:t>Exhibit D</w:t>
    </w:r>
  </w:p>
  <w:p w14:paraId="7768F281" w14:textId="77777777" w:rsidR="00910C74" w:rsidRDefault="00910C74">
    <w:pPr>
      <w:pStyle w:val="Header"/>
      <w:rPr>
        <w:sz w:val="20"/>
      </w:rPr>
    </w:pPr>
    <w:r>
      <w:rPr>
        <w:sz w:val="20"/>
      </w:rPr>
      <w:t>California Correctional Health Care Services (CCHCS)</w:t>
    </w:r>
  </w:p>
  <w:p w14:paraId="7768F282" w14:textId="77777777" w:rsidR="00910C74" w:rsidRPr="009843B6" w:rsidRDefault="00910C74" w:rsidP="009843B6">
    <w:pPr>
      <w:pStyle w:val="Header"/>
      <w:spacing w:afterLines="200" w:after="480"/>
      <w:rPr>
        <w:sz w:val="20"/>
      </w:rPr>
    </w:pPr>
    <w:r>
      <w:rPr>
        <w:sz w:val="20"/>
      </w:rPr>
      <w:t>Special Terms and Conditions &amp; Additional Provisions</w:t>
    </w:r>
  </w:p>
  <w:p w14:paraId="7768F283" w14:textId="77777777" w:rsidR="00910C74" w:rsidRDefault="00910C7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86E"/>
    <w:multiLevelType w:val="multilevel"/>
    <w:tmpl w:val="BDF25C5A"/>
    <w:lvl w:ilvl="0">
      <w:start w:val="1"/>
      <w:numFmt w:val="lowerLetter"/>
      <w:lvlText w:val="(%1)"/>
      <w:lvlJc w:val="left"/>
      <w:pPr>
        <w:tabs>
          <w:tab w:val="num" w:pos="1440"/>
        </w:tabs>
        <w:ind w:left="1440" w:hanging="720"/>
      </w:pPr>
      <w:rPr>
        <w:rFonts w:hint="default"/>
        <w:b w:val="0"/>
        <w:i w:val="0"/>
        <w:sz w:val="22"/>
        <w:szCs w:val="22"/>
      </w:rPr>
    </w:lvl>
    <w:lvl w:ilvl="1">
      <w:start w:val="5"/>
      <w:numFmt w:val="lowerLetter"/>
      <w:lvlText w:val="%2."/>
      <w:lvlJc w:val="left"/>
      <w:pPr>
        <w:tabs>
          <w:tab w:val="num" w:pos="2160"/>
        </w:tabs>
        <w:ind w:left="2160" w:hanging="720"/>
      </w:pPr>
      <w:rPr>
        <w:rFonts w:cs="Times New Roman" w:hint="default"/>
        <w:b w:val="0"/>
        <w:i w:val="0"/>
      </w:rPr>
    </w:lvl>
    <w:lvl w:ilvl="2">
      <w:start w:val="2"/>
      <w:numFmt w:val="decimal"/>
      <w:lvlText w:val="(%3)"/>
      <w:lvlJc w:val="left"/>
      <w:pPr>
        <w:tabs>
          <w:tab w:val="num" w:pos="2880"/>
        </w:tabs>
        <w:ind w:left="2880" w:hanging="720"/>
      </w:pPr>
      <w:rPr>
        <w:rFonts w:cs="Times New Roman" w:hint="default"/>
        <w:sz w:val="20"/>
      </w:rPr>
    </w:lvl>
    <w:lvl w:ilvl="3">
      <w:start w:val="1"/>
      <w:numFmt w:val="decimal"/>
      <w:lvlText w:val="(%4)"/>
      <w:lvlJc w:val="left"/>
      <w:pPr>
        <w:tabs>
          <w:tab w:val="num" w:pos="2880"/>
        </w:tabs>
        <w:ind w:left="2880" w:hanging="720"/>
      </w:pPr>
      <w:rPr>
        <w:rFonts w:cs="Times New Roman" w:hint="default"/>
        <w:b w:val="0"/>
        <w:i w:val="0"/>
        <w:sz w:val="22"/>
      </w:rPr>
    </w:lvl>
    <w:lvl w:ilvl="4">
      <w:start w:val="1"/>
      <w:numFmt w:val="none"/>
      <w:lvlText w:val="%5"/>
      <w:lvlJc w:val="left"/>
      <w:pPr>
        <w:tabs>
          <w:tab w:val="num" w:pos="2520"/>
        </w:tabs>
        <w:ind w:left="2520" w:hanging="360"/>
      </w:pPr>
      <w:rPr>
        <w:rFonts w:ascii="Arial" w:hAnsi="Arial" w:cs="Times New Roman" w:hint="default"/>
        <w:b w:val="0"/>
        <w:i w:val="0"/>
        <w:sz w:val="24"/>
      </w:rPr>
    </w:lvl>
    <w:lvl w:ilvl="5">
      <w:start w:val="1"/>
      <w:numFmt w:val="none"/>
      <w:lvlText w:val="%6"/>
      <w:lvlJc w:val="left"/>
      <w:pPr>
        <w:tabs>
          <w:tab w:val="num" w:pos="2880"/>
        </w:tabs>
        <w:ind w:left="2880" w:hanging="360"/>
      </w:pPr>
      <w:rPr>
        <w:rFonts w:ascii="Arial" w:hAnsi="Arial" w:cs="Times New Roman" w:hint="default"/>
        <w:b w:val="0"/>
        <w:i w:val="0"/>
        <w:sz w:val="24"/>
      </w:rPr>
    </w:lvl>
    <w:lvl w:ilvl="6">
      <w:start w:val="1"/>
      <w:numFmt w:val="none"/>
      <w:lvlText w:val=""/>
      <w:lvlJc w:val="left"/>
      <w:pPr>
        <w:tabs>
          <w:tab w:val="num" w:pos="3240"/>
        </w:tabs>
        <w:ind w:left="3240" w:hanging="360"/>
      </w:pPr>
      <w:rPr>
        <w:rFonts w:cs="Times New Roman" w:hint="default"/>
      </w:rPr>
    </w:lvl>
    <w:lvl w:ilvl="7">
      <w:start w:val="1"/>
      <w:numFmt w:val="none"/>
      <w:lvlText w:val="%8"/>
      <w:lvlJc w:val="left"/>
      <w:pPr>
        <w:tabs>
          <w:tab w:val="num" w:pos="3600"/>
        </w:tabs>
        <w:ind w:left="3600" w:hanging="360"/>
      </w:pPr>
      <w:rPr>
        <w:rFonts w:cs="Times New Roman" w:hint="default"/>
      </w:rPr>
    </w:lvl>
    <w:lvl w:ilvl="8">
      <w:start w:val="1"/>
      <w:numFmt w:val="none"/>
      <w:lvlText w:val=""/>
      <w:lvlJc w:val="left"/>
      <w:pPr>
        <w:tabs>
          <w:tab w:val="num" w:pos="3960"/>
        </w:tabs>
        <w:ind w:left="3960" w:hanging="360"/>
      </w:pPr>
      <w:rPr>
        <w:rFonts w:cs="Times New Roman" w:hint="default"/>
      </w:rPr>
    </w:lvl>
  </w:abstractNum>
  <w:abstractNum w:abstractNumId="1" w15:restartNumberingAfterBreak="0">
    <w:nsid w:val="037124D8"/>
    <w:multiLevelType w:val="hybridMultilevel"/>
    <w:tmpl w:val="E9B08D06"/>
    <w:lvl w:ilvl="0" w:tplc="8D685B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9591A"/>
    <w:multiLevelType w:val="multilevel"/>
    <w:tmpl w:val="3DCC0B32"/>
    <w:lvl w:ilvl="0">
      <w:start w:val="1"/>
      <w:numFmt w:val="none"/>
      <w:lvlText w:val="%1."/>
      <w:lvlJc w:val="left"/>
      <w:pPr>
        <w:tabs>
          <w:tab w:val="num" w:pos="0"/>
        </w:tabs>
        <w:ind w:hanging="720"/>
      </w:pPr>
      <w:rPr>
        <w:rFonts w:cs="Times New Roman" w:hint="default"/>
        <w:b/>
      </w:rPr>
    </w:lvl>
    <w:lvl w:ilvl="1">
      <w:start w:val="1"/>
      <w:numFmt w:val="lowerLetter"/>
      <w:lvlText w:val="%2."/>
      <w:lvlJc w:val="left"/>
      <w:pPr>
        <w:tabs>
          <w:tab w:val="num" w:pos="720"/>
        </w:tabs>
        <w:ind w:left="720" w:hanging="720"/>
      </w:pPr>
      <w:rPr>
        <w:rFonts w:cs="Times New Roman" w:hint="default"/>
        <w:b w:val="0"/>
      </w:rPr>
    </w:lvl>
    <w:lvl w:ilvl="2">
      <w:start w:val="1"/>
      <w:numFmt w:val="decimal"/>
      <w:lvlText w:val="(%3)"/>
      <w:lvlJc w:val="left"/>
      <w:pPr>
        <w:tabs>
          <w:tab w:val="num" w:pos="1440"/>
        </w:tabs>
        <w:ind w:left="1440" w:hanging="720"/>
      </w:pPr>
      <w:rPr>
        <w:rFonts w:cs="Times New Roman" w:hint="default"/>
      </w:rPr>
    </w:lvl>
    <w:lvl w:ilvl="3">
      <w:start w:val="2"/>
      <w:numFmt w:val="none"/>
      <w:lvlText w:val=""/>
      <w:lvlJc w:val="left"/>
      <w:pPr>
        <w:tabs>
          <w:tab w:val="num" w:pos="2160"/>
        </w:tabs>
        <w:ind w:left="216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FB01773"/>
    <w:multiLevelType w:val="hybridMultilevel"/>
    <w:tmpl w:val="AAB0B7D2"/>
    <w:lvl w:ilvl="0" w:tplc="8D6860D0">
      <w:start w:val="1"/>
      <w:numFmt w:val="lowerLetter"/>
      <w:lvlText w:val="(%1)"/>
      <w:lvlJc w:val="left"/>
      <w:pPr>
        <w:ind w:left="720" w:hanging="360"/>
      </w:pPr>
      <w:rPr>
        <w:rFonts w:hint="default"/>
        <w:b w:val="0"/>
        <w:i w:val="0"/>
        <w:sz w:val="22"/>
        <w:szCs w:val="22"/>
      </w:rPr>
    </w:lvl>
    <w:lvl w:ilvl="1" w:tplc="D41CBE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E378E"/>
    <w:multiLevelType w:val="hybridMultilevel"/>
    <w:tmpl w:val="AAA2B708"/>
    <w:lvl w:ilvl="0" w:tplc="04090019">
      <w:start w:val="1"/>
      <w:numFmt w:val="lowerLetter"/>
      <w:lvlText w:val="%1."/>
      <w:lvlJc w:val="left"/>
      <w:pPr>
        <w:ind w:left="720" w:hanging="360"/>
      </w:pPr>
    </w:lvl>
    <w:lvl w:ilvl="1" w:tplc="8D6860D0">
      <w:start w:val="1"/>
      <w:numFmt w:val="lowerLetter"/>
      <w:lvlText w:val="(%2)"/>
      <w:lvlJc w:val="left"/>
      <w:pPr>
        <w:ind w:left="1440" w:hanging="360"/>
      </w:pPr>
      <w:rPr>
        <w:rFonts w:hint="default"/>
        <w:b w:val="0"/>
        <w:i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059BF"/>
    <w:multiLevelType w:val="hybridMultilevel"/>
    <w:tmpl w:val="84C6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E5452"/>
    <w:multiLevelType w:val="multilevel"/>
    <w:tmpl w:val="AC90BEC8"/>
    <w:lvl w:ilvl="0">
      <w:start w:val="1"/>
      <w:numFmt w:val="decimal"/>
      <w:lvlText w:val="%1."/>
      <w:lvlJc w:val="left"/>
      <w:pPr>
        <w:tabs>
          <w:tab w:val="num" w:pos="0"/>
        </w:tabs>
        <w:ind w:hanging="720"/>
      </w:pPr>
      <w:rPr>
        <w:rFonts w:cs="Times New Roman" w:hint="default"/>
        <w:b/>
      </w:rPr>
    </w:lvl>
    <w:lvl w:ilvl="1">
      <w:start w:val="1"/>
      <w:numFmt w:val="lowerLetter"/>
      <w:lvlText w:val="%2."/>
      <w:lvlJc w:val="left"/>
      <w:pPr>
        <w:tabs>
          <w:tab w:val="num" w:pos="720"/>
        </w:tabs>
        <w:ind w:left="720" w:hanging="720"/>
      </w:pPr>
      <w:rPr>
        <w:rFonts w:cs="Times New Roman" w:hint="default"/>
        <w:b w:val="0"/>
      </w:rPr>
    </w:lvl>
    <w:lvl w:ilvl="2">
      <w:start w:val="1"/>
      <w:numFmt w:val="decimal"/>
      <w:lvlText w:val="(%3)"/>
      <w:lvlJc w:val="left"/>
      <w:pPr>
        <w:tabs>
          <w:tab w:val="num" w:pos="1440"/>
        </w:tabs>
        <w:ind w:left="1440" w:hanging="720"/>
      </w:pPr>
      <w:rPr>
        <w:rFonts w:hint="default"/>
      </w:rPr>
    </w:lvl>
    <w:lvl w:ilvl="3">
      <w:start w:val="2"/>
      <w:numFmt w:val="none"/>
      <w:lvlText w:val=""/>
      <w:lvlJc w:val="left"/>
      <w:pPr>
        <w:tabs>
          <w:tab w:val="num" w:pos="2160"/>
        </w:tabs>
        <w:ind w:left="216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ECD5E8C"/>
    <w:multiLevelType w:val="multilevel"/>
    <w:tmpl w:val="5B1836F4"/>
    <w:lvl w:ilvl="0">
      <w:start w:val="1"/>
      <w:numFmt w:val="decimal"/>
      <w:lvlText w:val="%1."/>
      <w:lvlJc w:val="left"/>
      <w:pPr>
        <w:tabs>
          <w:tab w:val="num" w:pos="1620"/>
        </w:tabs>
        <w:ind w:left="1620" w:hanging="720"/>
      </w:pPr>
      <w:rPr>
        <w:rFonts w:ascii="Arial" w:hAnsi="Arial" w:cs="Times New Roman" w:hint="default"/>
        <w:b/>
        <w:i w:val="0"/>
        <w:vanish w:val="0"/>
        <w:color w:val="auto"/>
        <w:sz w:val="22"/>
        <w:szCs w:val="22"/>
      </w:rPr>
    </w:lvl>
    <w:lvl w:ilvl="1">
      <w:start w:val="1"/>
      <w:numFmt w:val="lowerLetter"/>
      <w:lvlText w:val="(%2)"/>
      <w:lvlJc w:val="left"/>
      <w:pPr>
        <w:tabs>
          <w:tab w:val="num" w:pos="1440"/>
        </w:tabs>
        <w:ind w:left="1440" w:hanging="720"/>
      </w:pPr>
      <w:rPr>
        <w:rFonts w:hint="default"/>
        <w:b w:val="0"/>
        <w:i w:val="0"/>
        <w:color w:val="auto"/>
        <w:sz w:val="22"/>
        <w:szCs w:val="22"/>
      </w:rPr>
    </w:lvl>
    <w:lvl w:ilvl="2">
      <w:start w:val="1"/>
      <w:numFmt w:val="decimal"/>
      <w:lvlText w:val="(%3)"/>
      <w:lvlJc w:val="left"/>
      <w:pPr>
        <w:tabs>
          <w:tab w:val="num" w:pos="2160"/>
        </w:tabs>
        <w:ind w:left="2160" w:hanging="720"/>
      </w:pPr>
      <w:rPr>
        <w:rFonts w:ascii="Arial" w:hAnsi="Arial" w:cs="Times New Roman" w:hint="default"/>
        <w:b w:val="0"/>
        <w:i w:val="0"/>
        <w:sz w:val="22"/>
      </w:rPr>
    </w:lvl>
    <w:lvl w:ilvl="3">
      <w:start w:val="1"/>
      <w:numFmt w:val="lowerLetter"/>
      <w:lvlText w:val="(%4)"/>
      <w:lvlJc w:val="left"/>
      <w:pPr>
        <w:tabs>
          <w:tab w:val="num" w:pos="2880"/>
        </w:tabs>
        <w:ind w:left="2880" w:hanging="720"/>
      </w:pPr>
      <w:rPr>
        <w:rFonts w:ascii="Arial" w:hAnsi="Arial" w:cs="Times New Roman" w:hint="default"/>
        <w:b w:val="0"/>
        <w:i w:val="0"/>
        <w:sz w:val="22"/>
      </w:rPr>
    </w:lvl>
    <w:lvl w:ilvl="4">
      <w:start w:val="1"/>
      <w:numFmt w:val="lowerRoman"/>
      <w:lvlText w:val="%5."/>
      <w:lvlJc w:val="left"/>
      <w:pPr>
        <w:tabs>
          <w:tab w:val="num" w:pos="3600"/>
        </w:tabs>
        <w:ind w:left="3600" w:hanging="720"/>
      </w:pPr>
      <w:rPr>
        <w:rFonts w:ascii="Arial" w:hAnsi="Arial" w:cs="Times New Roman" w:hint="default"/>
        <w:b w:val="0"/>
        <w:i w:val="0"/>
        <w:sz w:val="22"/>
        <w:szCs w:val="22"/>
      </w:rPr>
    </w:lvl>
    <w:lvl w:ilvl="5">
      <w:start w:val="1"/>
      <w:numFmt w:val="none"/>
      <w:lvlText w:val="%6"/>
      <w:lvlJc w:val="left"/>
      <w:pPr>
        <w:tabs>
          <w:tab w:val="num" w:pos="2160"/>
        </w:tabs>
        <w:ind w:left="2160" w:hanging="360"/>
      </w:pPr>
      <w:rPr>
        <w:rFonts w:ascii="Arial" w:hAnsi="Arial" w:cs="Times New Roman" w:hint="default"/>
        <w:b w:val="0"/>
        <w:i w:val="0"/>
        <w:sz w:val="24"/>
      </w:rPr>
    </w:lvl>
    <w:lvl w:ilvl="6">
      <w:start w:val="1"/>
      <w:numFmt w:val="none"/>
      <w:lvlText w:val=""/>
      <w:lvlJc w:val="left"/>
      <w:pPr>
        <w:tabs>
          <w:tab w:val="num" w:pos="2520"/>
        </w:tabs>
        <w:ind w:left="2520" w:hanging="360"/>
      </w:pPr>
      <w:rPr>
        <w:rFonts w:cs="Times New Roman" w:hint="default"/>
      </w:rPr>
    </w:lvl>
    <w:lvl w:ilvl="7">
      <w:start w:val="1"/>
      <w:numFmt w:val="none"/>
      <w:lvlText w:val="%8"/>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8" w15:restartNumberingAfterBreak="0">
    <w:nsid w:val="2ADC7ED8"/>
    <w:multiLevelType w:val="hybridMultilevel"/>
    <w:tmpl w:val="B42CAFA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FC428AD"/>
    <w:multiLevelType w:val="multilevel"/>
    <w:tmpl w:val="A302F0A8"/>
    <w:lvl w:ilvl="0">
      <w:start w:val="1"/>
      <w:numFmt w:val="decimal"/>
      <w:lvlText w:val="%1."/>
      <w:lvlJc w:val="left"/>
      <w:pPr>
        <w:tabs>
          <w:tab w:val="num" w:pos="1620"/>
        </w:tabs>
        <w:ind w:left="1620" w:hanging="720"/>
      </w:pPr>
      <w:rPr>
        <w:rFonts w:ascii="Arial" w:hAnsi="Arial" w:cs="Times New Roman" w:hint="default"/>
        <w:b/>
        <w:i w:val="0"/>
        <w:vanish w:val="0"/>
        <w:color w:val="auto"/>
        <w:sz w:val="22"/>
        <w:szCs w:val="22"/>
      </w:rPr>
    </w:lvl>
    <w:lvl w:ilvl="1">
      <w:start w:val="1"/>
      <w:numFmt w:val="lowerLetter"/>
      <w:lvlText w:val="(%2)"/>
      <w:lvlJc w:val="left"/>
      <w:pPr>
        <w:tabs>
          <w:tab w:val="num" w:pos="1440"/>
        </w:tabs>
        <w:ind w:left="1440" w:hanging="720"/>
      </w:pPr>
      <w:rPr>
        <w:rFonts w:hint="default"/>
        <w:b w:val="0"/>
        <w:i w:val="0"/>
        <w:color w:val="auto"/>
        <w:sz w:val="22"/>
        <w:szCs w:val="22"/>
      </w:rPr>
    </w:lvl>
    <w:lvl w:ilvl="2">
      <w:start w:val="1"/>
      <w:numFmt w:val="decimal"/>
      <w:lvlText w:val="(%3)"/>
      <w:lvlJc w:val="left"/>
      <w:pPr>
        <w:tabs>
          <w:tab w:val="num" w:pos="2160"/>
        </w:tabs>
        <w:ind w:left="2160" w:hanging="720"/>
      </w:pPr>
      <w:rPr>
        <w:rFonts w:ascii="Arial" w:hAnsi="Arial" w:cs="Times New Roman" w:hint="default"/>
        <w:b w:val="0"/>
        <w:i w:val="0"/>
        <w:sz w:val="22"/>
      </w:rPr>
    </w:lvl>
    <w:lvl w:ilvl="3">
      <w:start w:val="1"/>
      <w:numFmt w:val="lowerLetter"/>
      <w:lvlText w:val="(%4)"/>
      <w:lvlJc w:val="left"/>
      <w:pPr>
        <w:tabs>
          <w:tab w:val="num" w:pos="2880"/>
        </w:tabs>
        <w:ind w:left="2880" w:hanging="720"/>
      </w:pPr>
      <w:rPr>
        <w:rFonts w:ascii="Arial" w:hAnsi="Arial" w:cs="Times New Roman" w:hint="default"/>
        <w:b w:val="0"/>
        <w:i w:val="0"/>
        <w:sz w:val="22"/>
      </w:rPr>
    </w:lvl>
    <w:lvl w:ilvl="4">
      <w:start w:val="1"/>
      <w:numFmt w:val="lowerRoman"/>
      <w:lvlText w:val="%5."/>
      <w:lvlJc w:val="left"/>
      <w:pPr>
        <w:tabs>
          <w:tab w:val="num" w:pos="3600"/>
        </w:tabs>
        <w:ind w:left="3600" w:hanging="720"/>
      </w:pPr>
      <w:rPr>
        <w:rFonts w:ascii="Arial" w:hAnsi="Arial" w:cs="Times New Roman" w:hint="default"/>
        <w:b w:val="0"/>
        <w:i w:val="0"/>
        <w:sz w:val="22"/>
        <w:szCs w:val="22"/>
      </w:rPr>
    </w:lvl>
    <w:lvl w:ilvl="5">
      <w:start w:val="1"/>
      <w:numFmt w:val="none"/>
      <w:lvlText w:val="%6"/>
      <w:lvlJc w:val="left"/>
      <w:pPr>
        <w:tabs>
          <w:tab w:val="num" w:pos="2160"/>
        </w:tabs>
        <w:ind w:left="2160" w:hanging="360"/>
      </w:pPr>
      <w:rPr>
        <w:rFonts w:ascii="Arial" w:hAnsi="Arial" w:cs="Times New Roman" w:hint="default"/>
        <w:b w:val="0"/>
        <w:i w:val="0"/>
        <w:sz w:val="24"/>
      </w:rPr>
    </w:lvl>
    <w:lvl w:ilvl="6">
      <w:start w:val="1"/>
      <w:numFmt w:val="none"/>
      <w:lvlText w:val=""/>
      <w:lvlJc w:val="left"/>
      <w:pPr>
        <w:tabs>
          <w:tab w:val="num" w:pos="2520"/>
        </w:tabs>
        <w:ind w:left="2520" w:hanging="360"/>
      </w:pPr>
      <w:rPr>
        <w:rFonts w:cs="Times New Roman" w:hint="default"/>
      </w:rPr>
    </w:lvl>
    <w:lvl w:ilvl="7">
      <w:start w:val="1"/>
      <w:numFmt w:val="none"/>
      <w:lvlText w:val="%8"/>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0" w15:restartNumberingAfterBreak="0">
    <w:nsid w:val="2FF2052B"/>
    <w:multiLevelType w:val="hybridMultilevel"/>
    <w:tmpl w:val="B212CBFC"/>
    <w:lvl w:ilvl="0" w:tplc="DB8C19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16184B"/>
    <w:multiLevelType w:val="hybridMultilevel"/>
    <w:tmpl w:val="8FB48292"/>
    <w:lvl w:ilvl="0" w:tplc="8D6860D0">
      <w:start w:val="1"/>
      <w:numFmt w:val="lowerLetter"/>
      <w:lvlText w:val="(%1)"/>
      <w:lvlJc w:val="left"/>
      <w:pPr>
        <w:tabs>
          <w:tab w:val="num" w:pos="720"/>
        </w:tabs>
        <w:ind w:left="720" w:hanging="72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8D6860D0">
      <w:start w:val="1"/>
      <w:numFmt w:val="lowerLetter"/>
      <w:lvlText w:val="(%5)"/>
      <w:lvlJc w:val="left"/>
      <w:pPr>
        <w:ind w:left="3600" w:hanging="360"/>
      </w:pPr>
      <w:rPr>
        <w:rFonts w:hint="default"/>
        <w:b w:val="0"/>
        <w:i w:val="0"/>
        <w:sz w:val="22"/>
        <w:szCs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4F5278"/>
    <w:multiLevelType w:val="multilevel"/>
    <w:tmpl w:val="C9C06C3E"/>
    <w:lvl w:ilvl="0">
      <w:start w:val="1"/>
      <w:numFmt w:val="decimal"/>
      <w:lvlText w:val="%1."/>
      <w:lvlJc w:val="left"/>
      <w:pPr>
        <w:tabs>
          <w:tab w:val="num" w:pos="1620"/>
        </w:tabs>
        <w:ind w:left="1620" w:hanging="720"/>
      </w:pPr>
      <w:rPr>
        <w:rFonts w:ascii="Arial" w:hAnsi="Arial" w:cs="Times New Roman" w:hint="default"/>
        <w:b/>
        <w:i w:val="0"/>
        <w:vanish w:val="0"/>
        <w:color w:val="auto"/>
        <w:sz w:val="22"/>
        <w:szCs w:val="22"/>
      </w:rPr>
    </w:lvl>
    <w:lvl w:ilvl="1">
      <w:start w:val="1"/>
      <w:numFmt w:val="lowerLetter"/>
      <w:lvlText w:val="(%2)"/>
      <w:lvlJc w:val="left"/>
      <w:pPr>
        <w:tabs>
          <w:tab w:val="num" w:pos="1440"/>
        </w:tabs>
        <w:ind w:left="1440" w:hanging="720"/>
      </w:pPr>
      <w:rPr>
        <w:rFonts w:hint="default"/>
        <w:b w:val="0"/>
        <w:i w:val="0"/>
        <w:color w:val="auto"/>
        <w:sz w:val="22"/>
        <w:szCs w:val="22"/>
      </w:rPr>
    </w:lvl>
    <w:lvl w:ilvl="2">
      <w:start w:val="1"/>
      <w:numFmt w:val="decimal"/>
      <w:lvlText w:val="(%3)"/>
      <w:lvlJc w:val="left"/>
      <w:pPr>
        <w:tabs>
          <w:tab w:val="num" w:pos="2160"/>
        </w:tabs>
        <w:ind w:left="2160" w:hanging="720"/>
      </w:pPr>
      <w:rPr>
        <w:rFonts w:ascii="Arial" w:hAnsi="Arial" w:cs="Times New Roman" w:hint="default"/>
        <w:b w:val="0"/>
        <w:i w:val="0"/>
        <w:sz w:val="22"/>
      </w:rPr>
    </w:lvl>
    <w:lvl w:ilvl="3">
      <w:start w:val="1"/>
      <w:numFmt w:val="lowerLetter"/>
      <w:lvlText w:val="(%4)"/>
      <w:lvlJc w:val="left"/>
      <w:pPr>
        <w:tabs>
          <w:tab w:val="num" w:pos="2880"/>
        </w:tabs>
        <w:ind w:left="2880" w:hanging="720"/>
      </w:pPr>
      <w:rPr>
        <w:rFonts w:ascii="Arial" w:hAnsi="Arial" w:cs="Times New Roman" w:hint="default"/>
        <w:b w:val="0"/>
        <w:i w:val="0"/>
        <w:sz w:val="22"/>
      </w:rPr>
    </w:lvl>
    <w:lvl w:ilvl="4">
      <w:start w:val="1"/>
      <w:numFmt w:val="lowerRoman"/>
      <w:lvlText w:val="%5."/>
      <w:lvlJc w:val="left"/>
      <w:pPr>
        <w:tabs>
          <w:tab w:val="num" w:pos="3600"/>
        </w:tabs>
        <w:ind w:left="3600" w:hanging="720"/>
      </w:pPr>
      <w:rPr>
        <w:rFonts w:ascii="Arial" w:hAnsi="Arial" w:cs="Times New Roman" w:hint="default"/>
        <w:b w:val="0"/>
        <w:i w:val="0"/>
        <w:sz w:val="22"/>
        <w:szCs w:val="22"/>
      </w:rPr>
    </w:lvl>
    <w:lvl w:ilvl="5">
      <w:start w:val="1"/>
      <w:numFmt w:val="none"/>
      <w:lvlText w:val="%6"/>
      <w:lvlJc w:val="left"/>
      <w:pPr>
        <w:tabs>
          <w:tab w:val="num" w:pos="2160"/>
        </w:tabs>
        <w:ind w:left="2160" w:hanging="360"/>
      </w:pPr>
      <w:rPr>
        <w:rFonts w:ascii="Arial" w:hAnsi="Arial" w:cs="Times New Roman" w:hint="default"/>
        <w:b w:val="0"/>
        <w:i w:val="0"/>
        <w:sz w:val="24"/>
      </w:rPr>
    </w:lvl>
    <w:lvl w:ilvl="6">
      <w:start w:val="1"/>
      <w:numFmt w:val="none"/>
      <w:lvlText w:val=""/>
      <w:lvlJc w:val="left"/>
      <w:pPr>
        <w:tabs>
          <w:tab w:val="num" w:pos="2520"/>
        </w:tabs>
        <w:ind w:left="2520" w:hanging="360"/>
      </w:pPr>
      <w:rPr>
        <w:rFonts w:cs="Times New Roman" w:hint="default"/>
      </w:rPr>
    </w:lvl>
    <w:lvl w:ilvl="7">
      <w:start w:val="1"/>
      <w:numFmt w:val="none"/>
      <w:lvlText w:val="%8"/>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3" w15:restartNumberingAfterBreak="0">
    <w:nsid w:val="3E9404D1"/>
    <w:multiLevelType w:val="hybridMultilevel"/>
    <w:tmpl w:val="FB569466"/>
    <w:lvl w:ilvl="0" w:tplc="8D6860D0">
      <w:start w:val="1"/>
      <w:numFmt w:val="lowerLetter"/>
      <w:lvlText w:val="(%1)"/>
      <w:lvlJc w:val="left"/>
      <w:pPr>
        <w:ind w:left="3060" w:hanging="360"/>
      </w:pPr>
      <w:rPr>
        <w:rFonts w:hint="default"/>
        <w:b w:val="0"/>
        <w:i w:val="0"/>
        <w:sz w:val="22"/>
        <w:szCs w:val="22"/>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4" w15:restartNumberingAfterBreak="0">
    <w:nsid w:val="40525E6B"/>
    <w:multiLevelType w:val="hybridMultilevel"/>
    <w:tmpl w:val="D0AA8830"/>
    <w:lvl w:ilvl="0" w:tplc="8D6860D0">
      <w:start w:val="1"/>
      <w:numFmt w:val="lowerLetter"/>
      <w:lvlText w:val="(%1)"/>
      <w:lvlJc w:val="left"/>
      <w:pPr>
        <w:tabs>
          <w:tab w:val="num" w:pos="1440"/>
        </w:tabs>
        <w:ind w:left="1440" w:hanging="360"/>
      </w:pPr>
      <w:rPr>
        <w:rFonts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8924D6C"/>
    <w:multiLevelType w:val="hybridMultilevel"/>
    <w:tmpl w:val="4D90DDDE"/>
    <w:lvl w:ilvl="0" w:tplc="25B87CB4">
      <w:start w:val="1"/>
      <w:numFmt w:val="decimal"/>
      <w:lvlText w:val="(%1)"/>
      <w:lvlJc w:val="left"/>
      <w:pPr>
        <w:ind w:left="1260" w:hanging="360"/>
      </w:pPr>
      <w:rPr>
        <w:rFonts w:hint="default"/>
        <w:b w:val="0"/>
        <w:i w:val="0"/>
        <w:sz w:val="22"/>
        <w:szCs w:val="22"/>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4A223F15"/>
    <w:multiLevelType w:val="hybridMultilevel"/>
    <w:tmpl w:val="818EA248"/>
    <w:lvl w:ilvl="0" w:tplc="8D6860D0">
      <w:start w:val="1"/>
      <w:numFmt w:val="lowerLetter"/>
      <w:lvlText w:val="(%1)"/>
      <w:lvlJc w:val="left"/>
      <w:pPr>
        <w:tabs>
          <w:tab w:val="num" w:pos="720"/>
        </w:tabs>
        <w:ind w:left="720" w:hanging="720"/>
      </w:pPr>
      <w:rPr>
        <w:rFonts w:hint="default"/>
        <w:b w:val="0"/>
        <w:i w:val="0"/>
        <w:sz w:val="22"/>
        <w:szCs w:val="22"/>
      </w:rPr>
    </w:lvl>
    <w:lvl w:ilvl="1" w:tplc="314691FA">
      <w:start w:val="39"/>
      <w:numFmt w:val="decimal"/>
      <w:lvlText w:val="%2."/>
      <w:lvlJc w:val="left"/>
      <w:pPr>
        <w:tabs>
          <w:tab w:val="num" w:pos="1440"/>
        </w:tabs>
        <w:ind w:left="1440" w:hanging="360"/>
      </w:pPr>
      <w:rPr>
        <w:rFonts w:cs="Times New Roman" w:hint="default"/>
        <w:color w:val="auto"/>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1AE4A34"/>
    <w:multiLevelType w:val="hybridMultilevel"/>
    <w:tmpl w:val="A4CCC336"/>
    <w:lvl w:ilvl="0" w:tplc="709EF1AE">
      <w:start w:val="3"/>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CC34EE"/>
    <w:multiLevelType w:val="hybridMultilevel"/>
    <w:tmpl w:val="7DC4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13E3F"/>
    <w:multiLevelType w:val="multilevel"/>
    <w:tmpl w:val="10C0F91E"/>
    <w:lvl w:ilvl="0">
      <w:start w:val="1"/>
      <w:numFmt w:val="decimal"/>
      <w:lvlText w:val="%1."/>
      <w:lvlJc w:val="left"/>
      <w:pPr>
        <w:tabs>
          <w:tab w:val="num" w:pos="1620"/>
        </w:tabs>
        <w:ind w:left="1620" w:hanging="720"/>
      </w:pPr>
      <w:rPr>
        <w:rFonts w:ascii="Arial" w:hAnsi="Arial" w:cs="Times New Roman" w:hint="default"/>
        <w:b/>
        <w:i w:val="0"/>
        <w:vanish w:val="0"/>
        <w:color w:val="auto"/>
        <w:sz w:val="22"/>
        <w:szCs w:val="22"/>
      </w:rPr>
    </w:lvl>
    <w:lvl w:ilvl="1">
      <w:start w:val="1"/>
      <w:numFmt w:val="lowerLetter"/>
      <w:lvlText w:val="(%2)"/>
      <w:lvlJc w:val="left"/>
      <w:pPr>
        <w:tabs>
          <w:tab w:val="num" w:pos="1440"/>
        </w:tabs>
        <w:ind w:left="1440" w:hanging="720"/>
      </w:pPr>
      <w:rPr>
        <w:rFonts w:hint="default"/>
        <w:b w:val="0"/>
        <w:i w:val="0"/>
        <w:color w:val="auto"/>
        <w:sz w:val="22"/>
        <w:szCs w:val="22"/>
      </w:rPr>
    </w:lvl>
    <w:lvl w:ilvl="2">
      <w:start w:val="1"/>
      <w:numFmt w:val="decimal"/>
      <w:lvlText w:val="(%3)"/>
      <w:lvlJc w:val="left"/>
      <w:pPr>
        <w:tabs>
          <w:tab w:val="num" w:pos="2160"/>
        </w:tabs>
        <w:ind w:left="2160" w:hanging="720"/>
      </w:pPr>
      <w:rPr>
        <w:rFonts w:ascii="Arial" w:hAnsi="Arial" w:cs="Times New Roman" w:hint="default"/>
        <w:b w:val="0"/>
        <w:i w:val="0"/>
        <w:sz w:val="22"/>
      </w:rPr>
    </w:lvl>
    <w:lvl w:ilvl="3">
      <w:start w:val="1"/>
      <w:numFmt w:val="lowerLetter"/>
      <w:lvlText w:val="(%4)"/>
      <w:lvlJc w:val="left"/>
      <w:pPr>
        <w:tabs>
          <w:tab w:val="num" w:pos="2880"/>
        </w:tabs>
        <w:ind w:left="2880" w:hanging="720"/>
      </w:pPr>
      <w:rPr>
        <w:rFonts w:ascii="Arial" w:hAnsi="Arial" w:cs="Times New Roman" w:hint="default"/>
        <w:b w:val="0"/>
        <w:i w:val="0"/>
        <w:sz w:val="22"/>
      </w:rPr>
    </w:lvl>
    <w:lvl w:ilvl="4">
      <w:start w:val="1"/>
      <w:numFmt w:val="lowerRoman"/>
      <w:lvlText w:val="%5."/>
      <w:lvlJc w:val="left"/>
      <w:pPr>
        <w:tabs>
          <w:tab w:val="num" w:pos="3600"/>
        </w:tabs>
        <w:ind w:left="3600" w:hanging="720"/>
      </w:pPr>
      <w:rPr>
        <w:rFonts w:ascii="Arial" w:hAnsi="Arial" w:cs="Times New Roman" w:hint="default"/>
        <w:b w:val="0"/>
        <w:i w:val="0"/>
        <w:sz w:val="22"/>
        <w:szCs w:val="22"/>
      </w:rPr>
    </w:lvl>
    <w:lvl w:ilvl="5">
      <w:start w:val="1"/>
      <w:numFmt w:val="none"/>
      <w:lvlText w:val="%6"/>
      <w:lvlJc w:val="left"/>
      <w:pPr>
        <w:tabs>
          <w:tab w:val="num" w:pos="2160"/>
        </w:tabs>
        <w:ind w:left="2160" w:hanging="360"/>
      </w:pPr>
      <w:rPr>
        <w:rFonts w:ascii="Arial" w:hAnsi="Arial" w:cs="Times New Roman" w:hint="default"/>
        <w:b w:val="0"/>
        <w:i w:val="0"/>
        <w:sz w:val="24"/>
      </w:rPr>
    </w:lvl>
    <w:lvl w:ilvl="6">
      <w:start w:val="1"/>
      <w:numFmt w:val="none"/>
      <w:lvlText w:val=""/>
      <w:lvlJc w:val="left"/>
      <w:pPr>
        <w:tabs>
          <w:tab w:val="num" w:pos="2520"/>
        </w:tabs>
        <w:ind w:left="2520" w:hanging="360"/>
      </w:pPr>
      <w:rPr>
        <w:rFonts w:cs="Times New Roman" w:hint="default"/>
      </w:rPr>
    </w:lvl>
    <w:lvl w:ilvl="7">
      <w:start w:val="1"/>
      <w:numFmt w:val="none"/>
      <w:lvlText w:val="%8"/>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0" w15:restartNumberingAfterBreak="0">
    <w:nsid w:val="6CE84ADD"/>
    <w:multiLevelType w:val="hybridMultilevel"/>
    <w:tmpl w:val="993277E8"/>
    <w:lvl w:ilvl="0" w:tplc="9E6046A0">
      <w:start w:val="2"/>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A15BC3"/>
    <w:multiLevelType w:val="multilevel"/>
    <w:tmpl w:val="5108FAD6"/>
    <w:lvl w:ilvl="0">
      <w:start w:val="1"/>
      <w:numFmt w:val="decimal"/>
      <w:lvlText w:val="%1."/>
      <w:lvlJc w:val="left"/>
      <w:pPr>
        <w:ind w:left="360" w:hanging="360"/>
      </w:pPr>
      <w:rPr>
        <w:rFonts w:ascii="Arial Bold" w:hAnsi="Arial Bold" w:hint="default"/>
        <w:b/>
        <w:i w:val="0"/>
        <w:color w:val="auto"/>
        <w:sz w:val="22"/>
        <w:u w:val="words"/>
      </w:rPr>
    </w:lvl>
    <w:lvl w:ilvl="1">
      <w:start w:val="1"/>
      <w:numFmt w:val="lowerLetter"/>
      <w:lvlText w:val="(%2)"/>
      <w:lvlJc w:val="left"/>
      <w:pPr>
        <w:ind w:left="720" w:hanging="360"/>
      </w:pPr>
      <w:rPr>
        <w:rFonts w:ascii="Arial" w:hAnsi="Arial" w:hint="default"/>
        <w:color w:val="auto"/>
        <w:sz w:val="22"/>
        <w:u w:val="words"/>
      </w:rPr>
    </w:lvl>
    <w:lvl w:ilvl="2">
      <w:start w:val="1"/>
      <w:numFmt w:val="decimal"/>
      <w:lvlText w:val="(%3)"/>
      <w:lvlJc w:val="left"/>
      <w:pPr>
        <w:ind w:left="1080" w:hanging="360"/>
      </w:pPr>
      <w:rPr>
        <w:rFonts w:hint="default"/>
        <w:b w:val="0"/>
        <w:i w:val="0"/>
        <w:color w:val="000000" w:themeColor="text1"/>
        <w:sz w:val="22"/>
        <w:u w:val="no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11E51BA"/>
    <w:multiLevelType w:val="multilevel"/>
    <w:tmpl w:val="36441CD2"/>
    <w:lvl w:ilvl="0">
      <w:start w:val="18"/>
      <w:numFmt w:val="decimal"/>
      <w:lvlText w:val="%1."/>
      <w:lvlJc w:val="left"/>
      <w:pPr>
        <w:tabs>
          <w:tab w:val="num" w:pos="0"/>
        </w:tabs>
        <w:ind w:hanging="720"/>
      </w:pPr>
      <w:rPr>
        <w:rFonts w:cs="Times New Roman" w:hint="default"/>
        <w:b/>
      </w:rPr>
    </w:lvl>
    <w:lvl w:ilvl="1">
      <w:start w:val="1"/>
      <w:numFmt w:val="lowerLetter"/>
      <w:lvlText w:val="%2."/>
      <w:lvlJc w:val="left"/>
      <w:pPr>
        <w:tabs>
          <w:tab w:val="num" w:pos="720"/>
        </w:tabs>
        <w:ind w:left="720" w:hanging="720"/>
      </w:pPr>
      <w:rPr>
        <w:rFonts w:cs="Times New Roman" w:hint="default"/>
        <w:b w:val="0"/>
      </w:rPr>
    </w:lvl>
    <w:lvl w:ilvl="2">
      <w:start w:val="1"/>
      <w:numFmt w:val="decimal"/>
      <w:lvlText w:val="(%3)"/>
      <w:lvlJc w:val="left"/>
      <w:pPr>
        <w:tabs>
          <w:tab w:val="num" w:pos="1440"/>
        </w:tabs>
        <w:ind w:left="1440" w:hanging="720"/>
      </w:pPr>
      <w:rPr>
        <w:rFonts w:cs="Times New Roman" w:hint="default"/>
      </w:rPr>
    </w:lvl>
    <w:lvl w:ilvl="3">
      <w:start w:val="2"/>
      <w:numFmt w:val="none"/>
      <w:lvlText w:val=""/>
      <w:lvlJc w:val="left"/>
      <w:pPr>
        <w:tabs>
          <w:tab w:val="num" w:pos="2160"/>
        </w:tabs>
        <w:ind w:left="216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7F930743"/>
    <w:multiLevelType w:val="hybridMultilevel"/>
    <w:tmpl w:val="37D07DEA"/>
    <w:lvl w:ilvl="0" w:tplc="EDAA5408">
      <w:start w:val="1"/>
      <w:numFmt w:val="decimal"/>
      <w:lvlText w:val="(%1)"/>
      <w:lvlJc w:val="left"/>
      <w:pPr>
        <w:ind w:left="720" w:hanging="360"/>
      </w:pPr>
      <w:rPr>
        <w:rFonts w:hint="default"/>
        <w:b w:val="0"/>
        <w:i w:val="0"/>
        <w:color w:val="000000" w:themeColor="text1"/>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A93A4A"/>
    <w:multiLevelType w:val="multilevel"/>
    <w:tmpl w:val="5888B9F4"/>
    <w:lvl w:ilvl="0">
      <w:start w:val="1"/>
      <w:numFmt w:val="decimal"/>
      <w:lvlText w:val="%1."/>
      <w:lvlJc w:val="left"/>
      <w:pPr>
        <w:tabs>
          <w:tab w:val="num" w:pos="720"/>
        </w:tabs>
        <w:ind w:left="720" w:hanging="720"/>
      </w:pPr>
      <w:rPr>
        <w:rFonts w:cs="Times New Roman" w:hint="default"/>
        <w:b/>
        <w:color w:val="auto"/>
        <w:sz w:val="22"/>
        <w:szCs w:val="22"/>
      </w:rPr>
    </w:lvl>
    <w:lvl w:ilvl="1">
      <w:start w:val="1"/>
      <w:numFmt w:val="lowerLetter"/>
      <w:lvlText w:val="(%2)"/>
      <w:lvlJc w:val="left"/>
      <w:pPr>
        <w:tabs>
          <w:tab w:val="num" w:pos="720"/>
        </w:tabs>
        <w:ind w:left="720" w:hanging="720"/>
      </w:pPr>
      <w:rPr>
        <w:rFonts w:hint="default"/>
        <w:b w:val="0"/>
        <w:i w:val="0"/>
        <w:sz w:val="22"/>
        <w:szCs w:val="22"/>
      </w:rPr>
    </w:lvl>
    <w:lvl w:ilvl="2">
      <w:start w:val="1"/>
      <w:numFmt w:val="decimal"/>
      <w:lvlText w:val="(%3)"/>
      <w:lvlJc w:val="left"/>
      <w:pPr>
        <w:tabs>
          <w:tab w:val="num" w:pos="1440"/>
        </w:tabs>
        <w:ind w:left="1440" w:hanging="720"/>
      </w:pPr>
      <w:rPr>
        <w:rFonts w:cs="Times New Roman" w:hint="default"/>
      </w:rPr>
    </w:lvl>
    <w:lvl w:ilvl="3">
      <w:start w:val="2"/>
      <w:numFmt w:val="none"/>
      <w:lvlText w:val=""/>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4"/>
  </w:num>
  <w:num w:numId="2">
    <w:abstractNumId w:val="0"/>
  </w:num>
  <w:num w:numId="3">
    <w:abstractNumId w:val="16"/>
  </w:num>
  <w:num w:numId="4">
    <w:abstractNumId w:val="6"/>
  </w:num>
  <w:num w:numId="5">
    <w:abstractNumId w:val="2"/>
  </w:num>
  <w:num w:numId="6">
    <w:abstractNumId w:val="22"/>
  </w:num>
  <w:num w:numId="7">
    <w:abstractNumId w:val="7"/>
  </w:num>
  <w:num w:numId="8">
    <w:abstractNumId w:val="8"/>
  </w:num>
  <w:num w:numId="9">
    <w:abstractNumId w:val="19"/>
  </w:num>
  <w:num w:numId="10">
    <w:abstractNumId w:val="12"/>
  </w:num>
  <w:num w:numId="11">
    <w:abstractNumId w:val="9"/>
  </w:num>
  <w:num w:numId="12">
    <w:abstractNumId w:val="14"/>
  </w:num>
  <w:num w:numId="13">
    <w:abstractNumId w:val="4"/>
  </w:num>
  <w:num w:numId="14">
    <w:abstractNumId w:val="11"/>
  </w:num>
  <w:num w:numId="15">
    <w:abstractNumId w:val="5"/>
  </w:num>
  <w:num w:numId="16">
    <w:abstractNumId w:val="18"/>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7"/>
  </w:num>
  <w:num w:numId="23">
    <w:abstractNumId w:val="23"/>
  </w:num>
  <w:num w:numId="24">
    <w:abstractNumId w:val="10"/>
  </w:num>
  <w:num w:numId="25">
    <w:abstractNumId w:val="1"/>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CFA"/>
    <w:rsid w:val="00000009"/>
    <w:rsid w:val="000110D5"/>
    <w:rsid w:val="00012A5D"/>
    <w:rsid w:val="00014F29"/>
    <w:rsid w:val="0001676C"/>
    <w:rsid w:val="00017AFF"/>
    <w:rsid w:val="00020021"/>
    <w:rsid w:val="00021830"/>
    <w:rsid w:val="00021BB2"/>
    <w:rsid w:val="00022149"/>
    <w:rsid w:val="00023673"/>
    <w:rsid w:val="00023C9C"/>
    <w:rsid w:val="0002460C"/>
    <w:rsid w:val="00025A00"/>
    <w:rsid w:val="00026731"/>
    <w:rsid w:val="00027632"/>
    <w:rsid w:val="00031D37"/>
    <w:rsid w:val="00031DD2"/>
    <w:rsid w:val="00031EEF"/>
    <w:rsid w:val="0003235F"/>
    <w:rsid w:val="0003251E"/>
    <w:rsid w:val="0003493C"/>
    <w:rsid w:val="00034B4C"/>
    <w:rsid w:val="000353AA"/>
    <w:rsid w:val="00035E3D"/>
    <w:rsid w:val="00035ED8"/>
    <w:rsid w:val="0003741D"/>
    <w:rsid w:val="00040626"/>
    <w:rsid w:val="00040901"/>
    <w:rsid w:val="00040C19"/>
    <w:rsid w:val="00042068"/>
    <w:rsid w:val="00046665"/>
    <w:rsid w:val="00050F32"/>
    <w:rsid w:val="00052E87"/>
    <w:rsid w:val="00054195"/>
    <w:rsid w:val="000559BA"/>
    <w:rsid w:val="000565E0"/>
    <w:rsid w:val="00057DEF"/>
    <w:rsid w:val="00065376"/>
    <w:rsid w:val="000662B1"/>
    <w:rsid w:val="00066C72"/>
    <w:rsid w:val="00067466"/>
    <w:rsid w:val="00067FD0"/>
    <w:rsid w:val="000703B2"/>
    <w:rsid w:val="00071CFA"/>
    <w:rsid w:val="00074D41"/>
    <w:rsid w:val="00075A1D"/>
    <w:rsid w:val="00075E7F"/>
    <w:rsid w:val="00076F7C"/>
    <w:rsid w:val="0008129D"/>
    <w:rsid w:val="00087969"/>
    <w:rsid w:val="00087EA9"/>
    <w:rsid w:val="00090EFF"/>
    <w:rsid w:val="00092396"/>
    <w:rsid w:val="0009386B"/>
    <w:rsid w:val="00094027"/>
    <w:rsid w:val="000948F3"/>
    <w:rsid w:val="000975A3"/>
    <w:rsid w:val="000A141A"/>
    <w:rsid w:val="000A366A"/>
    <w:rsid w:val="000A45CA"/>
    <w:rsid w:val="000A550C"/>
    <w:rsid w:val="000A6EB9"/>
    <w:rsid w:val="000B0618"/>
    <w:rsid w:val="000B1D01"/>
    <w:rsid w:val="000B1FD3"/>
    <w:rsid w:val="000B5C48"/>
    <w:rsid w:val="000B5CFC"/>
    <w:rsid w:val="000B5F49"/>
    <w:rsid w:val="000B5F9D"/>
    <w:rsid w:val="000B7FAB"/>
    <w:rsid w:val="000C0B79"/>
    <w:rsid w:val="000C23FA"/>
    <w:rsid w:val="000C5DFE"/>
    <w:rsid w:val="000C62F6"/>
    <w:rsid w:val="000C7AF4"/>
    <w:rsid w:val="000D07BF"/>
    <w:rsid w:val="000D160D"/>
    <w:rsid w:val="000D1C86"/>
    <w:rsid w:val="000D213F"/>
    <w:rsid w:val="000D5997"/>
    <w:rsid w:val="000D5B0D"/>
    <w:rsid w:val="000D5C68"/>
    <w:rsid w:val="000D60CE"/>
    <w:rsid w:val="000E03EF"/>
    <w:rsid w:val="000E15AC"/>
    <w:rsid w:val="000E3B01"/>
    <w:rsid w:val="000E5C60"/>
    <w:rsid w:val="000E71EF"/>
    <w:rsid w:val="000F0429"/>
    <w:rsid w:val="000F11DE"/>
    <w:rsid w:val="000F44AE"/>
    <w:rsid w:val="000F5265"/>
    <w:rsid w:val="000F5A30"/>
    <w:rsid w:val="000F5DE1"/>
    <w:rsid w:val="000F66F9"/>
    <w:rsid w:val="0010044D"/>
    <w:rsid w:val="00102BB3"/>
    <w:rsid w:val="00103411"/>
    <w:rsid w:val="00103523"/>
    <w:rsid w:val="001046B9"/>
    <w:rsid w:val="00105119"/>
    <w:rsid w:val="001060B8"/>
    <w:rsid w:val="00110485"/>
    <w:rsid w:val="001107A0"/>
    <w:rsid w:val="00112211"/>
    <w:rsid w:val="0011525A"/>
    <w:rsid w:val="00115C50"/>
    <w:rsid w:val="00117DB2"/>
    <w:rsid w:val="001216C2"/>
    <w:rsid w:val="0012191A"/>
    <w:rsid w:val="00122C58"/>
    <w:rsid w:val="001246B0"/>
    <w:rsid w:val="00126573"/>
    <w:rsid w:val="00126950"/>
    <w:rsid w:val="00127622"/>
    <w:rsid w:val="00132330"/>
    <w:rsid w:val="001323B2"/>
    <w:rsid w:val="0013267F"/>
    <w:rsid w:val="00133733"/>
    <w:rsid w:val="00135A52"/>
    <w:rsid w:val="001368AC"/>
    <w:rsid w:val="001374DD"/>
    <w:rsid w:val="00137958"/>
    <w:rsid w:val="001400DA"/>
    <w:rsid w:val="00142BA8"/>
    <w:rsid w:val="0014367E"/>
    <w:rsid w:val="001441F3"/>
    <w:rsid w:val="001442AB"/>
    <w:rsid w:val="001450F8"/>
    <w:rsid w:val="001452EB"/>
    <w:rsid w:val="00152BCA"/>
    <w:rsid w:val="00154666"/>
    <w:rsid w:val="00154C6E"/>
    <w:rsid w:val="00156971"/>
    <w:rsid w:val="00157E54"/>
    <w:rsid w:val="00157FF5"/>
    <w:rsid w:val="00161092"/>
    <w:rsid w:val="00161735"/>
    <w:rsid w:val="00167C6A"/>
    <w:rsid w:val="00171C0E"/>
    <w:rsid w:val="001757C9"/>
    <w:rsid w:val="00176469"/>
    <w:rsid w:val="001819C7"/>
    <w:rsid w:val="00181B7A"/>
    <w:rsid w:val="00181D9F"/>
    <w:rsid w:val="00182DA5"/>
    <w:rsid w:val="00185C8F"/>
    <w:rsid w:val="001863EC"/>
    <w:rsid w:val="00186A66"/>
    <w:rsid w:val="00190A17"/>
    <w:rsid w:val="00191038"/>
    <w:rsid w:val="00191C15"/>
    <w:rsid w:val="00192D2C"/>
    <w:rsid w:val="00195093"/>
    <w:rsid w:val="0019731A"/>
    <w:rsid w:val="001A22E4"/>
    <w:rsid w:val="001A2DFB"/>
    <w:rsid w:val="001A4270"/>
    <w:rsid w:val="001A4EAB"/>
    <w:rsid w:val="001A6A10"/>
    <w:rsid w:val="001A6A64"/>
    <w:rsid w:val="001A6DF8"/>
    <w:rsid w:val="001A7042"/>
    <w:rsid w:val="001A779E"/>
    <w:rsid w:val="001B7614"/>
    <w:rsid w:val="001C28D3"/>
    <w:rsid w:val="001C6A5A"/>
    <w:rsid w:val="001D1E09"/>
    <w:rsid w:val="001D3A5F"/>
    <w:rsid w:val="001D5320"/>
    <w:rsid w:val="001D6D1D"/>
    <w:rsid w:val="001D71B6"/>
    <w:rsid w:val="001E0C74"/>
    <w:rsid w:val="001E13D1"/>
    <w:rsid w:val="001E77A2"/>
    <w:rsid w:val="001F05BB"/>
    <w:rsid w:val="001F2FDF"/>
    <w:rsid w:val="001F5B87"/>
    <w:rsid w:val="001F7DC5"/>
    <w:rsid w:val="00204A3E"/>
    <w:rsid w:val="00205C20"/>
    <w:rsid w:val="00211429"/>
    <w:rsid w:val="00212065"/>
    <w:rsid w:val="00215F65"/>
    <w:rsid w:val="00220863"/>
    <w:rsid w:val="002212C7"/>
    <w:rsid w:val="00221995"/>
    <w:rsid w:val="00226AA0"/>
    <w:rsid w:val="002279C0"/>
    <w:rsid w:val="0023090E"/>
    <w:rsid w:val="00234269"/>
    <w:rsid w:val="00235603"/>
    <w:rsid w:val="00236EBA"/>
    <w:rsid w:val="00237411"/>
    <w:rsid w:val="00242F3E"/>
    <w:rsid w:val="00244E07"/>
    <w:rsid w:val="002458FF"/>
    <w:rsid w:val="0024692A"/>
    <w:rsid w:val="00247CDC"/>
    <w:rsid w:val="002515F7"/>
    <w:rsid w:val="00251E4D"/>
    <w:rsid w:val="00256B77"/>
    <w:rsid w:val="00257AC4"/>
    <w:rsid w:val="00263517"/>
    <w:rsid w:val="00267D05"/>
    <w:rsid w:val="00270770"/>
    <w:rsid w:val="00271C70"/>
    <w:rsid w:val="00272384"/>
    <w:rsid w:val="00276569"/>
    <w:rsid w:val="002779E2"/>
    <w:rsid w:val="00280D93"/>
    <w:rsid w:val="002814F8"/>
    <w:rsid w:val="0028321F"/>
    <w:rsid w:val="0028346A"/>
    <w:rsid w:val="00286B55"/>
    <w:rsid w:val="002875EA"/>
    <w:rsid w:val="00287E00"/>
    <w:rsid w:val="00290B3C"/>
    <w:rsid w:val="00291B5D"/>
    <w:rsid w:val="00291D9E"/>
    <w:rsid w:val="00293530"/>
    <w:rsid w:val="00295084"/>
    <w:rsid w:val="0029645E"/>
    <w:rsid w:val="002A2492"/>
    <w:rsid w:val="002A323F"/>
    <w:rsid w:val="002A3739"/>
    <w:rsid w:val="002A4D0E"/>
    <w:rsid w:val="002A591A"/>
    <w:rsid w:val="002A5A14"/>
    <w:rsid w:val="002A6151"/>
    <w:rsid w:val="002A6F07"/>
    <w:rsid w:val="002B0BBA"/>
    <w:rsid w:val="002B1B7C"/>
    <w:rsid w:val="002B46C1"/>
    <w:rsid w:val="002B60D6"/>
    <w:rsid w:val="002C1989"/>
    <w:rsid w:val="002C534A"/>
    <w:rsid w:val="002C7016"/>
    <w:rsid w:val="002C7502"/>
    <w:rsid w:val="002D2715"/>
    <w:rsid w:val="002D28C1"/>
    <w:rsid w:val="002D3654"/>
    <w:rsid w:val="002E33B7"/>
    <w:rsid w:val="002E3BF2"/>
    <w:rsid w:val="002E4DCA"/>
    <w:rsid w:val="002E7169"/>
    <w:rsid w:val="002F0776"/>
    <w:rsid w:val="002F1BD7"/>
    <w:rsid w:val="002F358E"/>
    <w:rsid w:val="002F4A3B"/>
    <w:rsid w:val="003019F2"/>
    <w:rsid w:val="00302D86"/>
    <w:rsid w:val="00302FBF"/>
    <w:rsid w:val="00303CD1"/>
    <w:rsid w:val="00303E55"/>
    <w:rsid w:val="003045E5"/>
    <w:rsid w:val="00305A56"/>
    <w:rsid w:val="00305B9B"/>
    <w:rsid w:val="00305D92"/>
    <w:rsid w:val="00306A26"/>
    <w:rsid w:val="00310DBD"/>
    <w:rsid w:val="00311186"/>
    <w:rsid w:val="00312F6B"/>
    <w:rsid w:val="00315C60"/>
    <w:rsid w:val="00316C08"/>
    <w:rsid w:val="003220FC"/>
    <w:rsid w:val="00322E53"/>
    <w:rsid w:val="00323BF4"/>
    <w:rsid w:val="00324476"/>
    <w:rsid w:val="00324DB2"/>
    <w:rsid w:val="0032529E"/>
    <w:rsid w:val="00325D38"/>
    <w:rsid w:val="003329E0"/>
    <w:rsid w:val="003332B6"/>
    <w:rsid w:val="003351F1"/>
    <w:rsid w:val="0033688C"/>
    <w:rsid w:val="00337515"/>
    <w:rsid w:val="00340B71"/>
    <w:rsid w:val="00347286"/>
    <w:rsid w:val="0035187A"/>
    <w:rsid w:val="003541F5"/>
    <w:rsid w:val="00362F4F"/>
    <w:rsid w:val="003634D8"/>
    <w:rsid w:val="003644B6"/>
    <w:rsid w:val="0037001A"/>
    <w:rsid w:val="00372253"/>
    <w:rsid w:val="0037374A"/>
    <w:rsid w:val="00373F76"/>
    <w:rsid w:val="00374DF6"/>
    <w:rsid w:val="00375B8D"/>
    <w:rsid w:val="00375E1F"/>
    <w:rsid w:val="00376320"/>
    <w:rsid w:val="003777E7"/>
    <w:rsid w:val="00390E31"/>
    <w:rsid w:val="0039225F"/>
    <w:rsid w:val="003938BC"/>
    <w:rsid w:val="00394509"/>
    <w:rsid w:val="003948F2"/>
    <w:rsid w:val="00396071"/>
    <w:rsid w:val="003967E7"/>
    <w:rsid w:val="00397118"/>
    <w:rsid w:val="00397615"/>
    <w:rsid w:val="003A0D3C"/>
    <w:rsid w:val="003A151D"/>
    <w:rsid w:val="003A2AFF"/>
    <w:rsid w:val="003A2F56"/>
    <w:rsid w:val="003A381E"/>
    <w:rsid w:val="003A41A3"/>
    <w:rsid w:val="003A4EF0"/>
    <w:rsid w:val="003A5123"/>
    <w:rsid w:val="003B41A3"/>
    <w:rsid w:val="003B469E"/>
    <w:rsid w:val="003C07DD"/>
    <w:rsid w:val="003C0800"/>
    <w:rsid w:val="003C25C3"/>
    <w:rsid w:val="003C4DFA"/>
    <w:rsid w:val="003C6491"/>
    <w:rsid w:val="003C6FD2"/>
    <w:rsid w:val="003D039C"/>
    <w:rsid w:val="003D0712"/>
    <w:rsid w:val="003D1600"/>
    <w:rsid w:val="003D3CD8"/>
    <w:rsid w:val="003D53F0"/>
    <w:rsid w:val="003D6FF8"/>
    <w:rsid w:val="003D774A"/>
    <w:rsid w:val="003E2EF8"/>
    <w:rsid w:val="003E60E9"/>
    <w:rsid w:val="003E7FD0"/>
    <w:rsid w:val="003F3A97"/>
    <w:rsid w:val="003F52CE"/>
    <w:rsid w:val="003F630B"/>
    <w:rsid w:val="003F63C7"/>
    <w:rsid w:val="003F6588"/>
    <w:rsid w:val="00401B46"/>
    <w:rsid w:val="004028F7"/>
    <w:rsid w:val="00402ED4"/>
    <w:rsid w:val="00403E6B"/>
    <w:rsid w:val="004053B0"/>
    <w:rsid w:val="004057A7"/>
    <w:rsid w:val="00406564"/>
    <w:rsid w:val="004070C7"/>
    <w:rsid w:val="00407C40"/>
    <w:rsid w:val="00407DBC"/>
    <w:rsid w:val="00410C7B"/>
    <w:rsid w:val="00410E53"/>
    <w:rsid w:val="004110F6"/>
    <w:rsid w:val="004122BD"/>
    <w:rsid w:val="00414DFD"/>
    <w:rsid w:val="004155DC"/>
    <w:rsid w:val="004169D0"/>
    <w:rsid w:val="004205B1"/>
    <w:rsid w:val="004235D8"/>
    <w:rsid w:val="00425238"/>
    <w:rsid w:val="004326C8"/>
    <w:rsid w:val="00435017"/>
    <w:rsid w:val="0043620A"/>
    <w:rsid w:val="0044178A"/>
    <w:rsid w:val="00446892"/>
    <w:rsid w:val="0044694B"/>
    <w:rsid w:val="0045251B"/>
    <w:rsid w:val="00457D8B"/>
    <w:rsid w:val="00460455"/>
    <w:rsid w:val="00460A8F"/>
    <w:rsid w:val="00462439"/>
    <w:rsid w:val="00464B72"/>
    <w:rsid w:val="00465741"/>
    <w:rsid w:val="0046577C"/>
    <w:rsid w:val="00466ACF"/>
    <w:rsid w:val="00467C52"/>
    <w:rsid w:val="00472100"/>
    <w:rsid w:val="00472DE6"/>
    <w:rsid w:val="00473029"/>
    <w:rsid w:val="00473220"/>
    <w:rsid w:val="00476770"/>
    <w:rsid w:val="00480590"/>
    <w:rsid w:val="00480B60"/>
    <w:rsid w:val="00482BFF"/>
    <w:rsid w:val="00482DA4"/>
    <w:rsid w:val="00484931"/>
    <w:rsid w:val="004863CA"/>
    <w:rsid w:val="00487A24"/>
    <w:rsid w:val="00490853"/>
    <w:rsid w:val="00496F27"/>
    <w:rsid w:val="004972AB"/>
    <w:rsid w:val="0049787C"/>
    <w:rsid w:val="004A17C4"/>
    <w:rsid w:val="004A18E2"/>
    <w:rsid w:val="004A2AC8"/>
    <w:rsid w:val="004A4FC0"/>
    <w:rsid w:val="004A55CC"/>
    <w:rsid w:val="004A5679"/>
    <w:rsid w:val="004A66A0"/>
    <w:rsid w:val="004B7B9F"/>
    <w:rsid w:val="004B7C0A"/>
    <w:rsid w:val="004C44F0"/>
    <w:rsid w:val="004C4F7A"/>
    <w:rsid w:val="004D084E"/>
    <w:rsid w:val="004D1B6C"/>
    <w:rsid w:val="004D2211"/>
    <w:rsid w:val="004D421F"/>
    <w:rsid w:val="004D4577"/>
    <w:rsid w:val="004D5399"/>
    <w:rsid w:val="004D57A5"/>
    <w:rsid w:val="004E30C5"/>
    <w:rsid w:val="004E4273"/>
    <w:rsid w:val="004E5AC5"/>
    <w:rsid w:val="004E6D59"/>
    <w:rsid w:val="004E712C"/>
    <w:rsid w:val="004F0EF4"/>
    <w:rsid w:val="004F1330"/>
    <w:rsid w:val="004F1DE2"/>
    <w:rsid w:val="004F2756"/>
    <w:rsid w:val="004F2D52"/>
    <w:rsid w:val="00500AE3"/>
    <w:rsid w:val="005010A0"/>
    <w:rsid w:val="005025FC"/>
    <w:rsid w:val="00502F54"/>
    <w:rsid w:val="00503E09"/>
    <w:rsid w:val="00504DA2"/>
    <w:rsid w:val="00507708"/>
    <w:rsid w:val="00512024"/>
    <w:rsid w:val="005133C0"/>
    <w:rsid w:val="00513EC6"/>
    <w:rsid w:val="00517A8D"/>
    <w:rsid w:val="005200A0"/>
    <w:rsid w:val="00521280"/>
    <w:rsid w:val="005223F0"/>
    <w:rsid w:val="00522D30"/>
    <w:rsid w:val="00524716"/>
    <w:rsid w:val="005259A3"/>
    <w:rsid w:val="00527222"/>
    <w:rsid w:val="00532555"/>
    <w:rsid w:val="005326D4"/>
    <w:rsid w:val="00534578"/>
    <w:rsid w:val="005348DC"/>
    <w:rsid w:val="0053532D"/>
    <w:rsid w:val="00535347"/>
    <w:rsid w:val="00536696"/>
    <w:rsid w:val="00550A21"/>
    <w:rsid w:val="005518D3"/>
    <w:rsid w:val="00552D7A"/>
    <w:rsid w:val="00554129"/>
    <w:rsid w:val="00554540"/>
    <w:rsid w:val="0056245A"/>
    <w:rsid w:val="00564E42"/>
    <w:rsid w:val="00571B84"/>
    <w:rsid w:val="00573B34"/>
    <w:rsid w:val="00573E39"/>
    <w:rsid w:val="00575EAC"/>
    <w:rsid w:val="0057703F"/>
    <w:rsid w:val="00581497"/>
    <w:rsid w:val="00582655"/>
    <w:rsid w:val="00584613"/>
    <w:rsid w:val="00584E97"/>
    <w:rsid w:val="00584F82"/>
    <w:rsid w:val="005858F1"/>
    <w:rsid w:val="00587296"/>
    <w:rsid w:val="005909CD"/>
    <w:rsid w:val="00591202"/>
    <w:rsid w:val="005915C6"/>
    <w:rsid w:val="00592275"/>
    <w:rsid w:val="00596BD6"/>
    <w:rsid w:val="00596E29"/>
    <w:rsid w:val="005A0963"/>
    <w:rsid w:val="005A23E8"/>
    <w:rsid w:val="005A2B22"/>
    <w:rsid w:val="005A3AC4"/>
    <w:rsid w:val="005A3EAC"/>
    <w:rsid w:val="005A54B6"/>
    <w:rsid w:val="005A54DA"/>
    <w:rsid w:val="005A712E"/>
    <w:rsid w:val="005B05F5"/>
    <w:rsid w:val="005B1448"/>
    <w:rsid w:val="005B4A90"/>
    <w:rsid w:val="005B72EC"/>
    <w:rsid w:val="005B73B5"/>
    <w:rsid w:val="005B76DB"/>
    <w:rsid w:val="005B7BA6"/>
    <w:rsid w:val="005C10FF"/>
    <w:rsid w:val="005C115D"/>
    <w:rsid w:val="005C6C97"/>
    <w:rsid w:val="005C6DFD"/>
    <w:rsid w:val="005C714F"/>
    <w:rsid w:val="005D257F"/>
    <w:rsid w:val="005D3C80"/>
    <w:rsid w:val="005D3F25"/>
    <w:rsid w:val="005D664E"/>
    <w:rsid w:val="005E0A8E"/>
    <w:rsid w:val="005E29B2"/>
    <w:rsid w:val="005E3518"/>
    <w:rsid w:val="005E5897"/>
    <w:rsid w:val="005E65BD"/>
    <w:rsid w:val="005E7AB1"/>
    <w:rsid w:val="005F13A5"/>
    <w:rsid w:val="005F2451"/>
    <w:rsid w:val="005F7D75"/>
    <w:rsid w:val="00600EAC"/>
    <w:rsid w:val="00600F66"/>
    <w:rsid w:val="00601C90"/>
    <w:rsid w:val="00601E48"/>
    <w:rsid w:val="00602D0D"/>
    <w:rsid w:val="00604113"/>
    <w:rsid w:val="00606E07"/>
    <w:rsid w:val="00607876"/>
    <w:rsid w:val="00607A9C"/>
    <w:rsid w:val="00607F67"/>
    <w:rsid w:val="0061018B"/>
    <w:rsid w:val="00610829"/>
    <w:rsid w:val="00611F66"/>
    <w:rsid w:val="00613E70"/>
    <w:rsid w:val="00615F10"/>
    <w:rsid w:val="00616DCD"/>
    <w:rsid w:val="0061761A"/>
    <w:rsid w:val="00624FCD"/>
    <w:rsid w:val="00625C29"/>
    <w:rsid w:val="00626245"/>
    <w:rsid w:val="00631654"/>
    <w:rsid w:val="00632846"/>
    <w:rsid w:val="00633597"/>
    <w:rsid w:val="0063363B"/>
    <w:rsid w:val="00634B90"/>
    <w:rsid w:val="00634E4F"/>
    <w:rsid w:val="006360BA"/>
    <w:rsid w:val="00636493"/>
    <w:rsid w:val="00640A43"/>
    <w:rsid w:val="00640D69"/>
    <w:rsid w:val="0064295D"/>
    <w:rsid w:val="0064370E"/>
    <w:rsid w:val="00643876"/>
    <w:rsid w:val="00650FC7"/>
    <w:rsid w:val="00651090"/>
    <w:rsid w:val="00653386"/>
    <w:rsid w:val="0065688B"/>
    <w:rsid w:val="00660DDE"/>
    <w:rsid w:val="006622F9"/>
    <w:rsid w:val="006650BC"/>
    <w:rsid w:val="00665848"/>
    <w:rsid w:val="006661E2"/>
    <w:rsid w:val="0066774D"/>
    <w:rsid w:val="00670D91"/>
    <w:rsid w:val="00671E4B"/>
    <w:rsid w:val="00674635"/>
    <w:rsid w:val="00675092"/>
    <w:rsid w:val="00675853"/>
    <w:rsid w:val="00675B8D"/>
    <w:rsid w:val="006771EC"/>
    <w:rsid w:val="006807DB"/>
    <w:rsid w:val="00682182"/>
    <w:rsid w:val="006823EA"/>
    <w:rsid w:val="00682EE1"/>
    <w:rsid w:val="00683954"/>
    <w:rsid w:val="00683D0C"/>
    <w:rsid w:val="00685616"/>
    <w:rsid w:val="00685D48"/>
    <w:rsid w:val="00686F34"/>
    <w:rsid w:val="00690D21"/>
    <w:rsid w:val="0069148A"/>
    <w:rsid w:val="00691665"/>
    <w:rsid w:val="006933A4"/>
    <w:rsid w:val="00693AB6"/>
    <w:rsid w:val="006A2273"/>
    <w:rsid w:val="006A27F8"/>
    <w:rsid w:val="006A2F61"/>
    <w:rsid w:val="006A4D69"/>
    <w:rsid w:val="006A4ECD"/>
    <w:rsid w:val="006A5BEA"/>
    <w:rsid w:val="006A7B12"/>
    <w:rsid w:val="006A7B56"/>
    <w:rsid w:val="006B0184"/>
    <w:rsid w:val="006B082A"/>
    <w:rsid w:val="006B0EAC"/>
    <w:rsid w:val="006B5CB6"/>
    <w:rsid w:val="006B7A51"/>
    <w:rsid w:val="006C0726"/>
    <w:rsid w:val="006C0C96"/>
    <w:rsid w:val="006C0E00"/>
    <w:rsid w:val="006C14AF"/>
    <w:rsid w:val="006C1B24"/>
    <w:rsid w:val="006C4A67"/>
    <w:rsid w:val="006C7273"/>
    <w:rsid w:val="006D0B71"/>
    <w:rsid w:val="006D0C40"/>
    <w:rsid w:val="006D16D4"/>
    <w:rsid w:val="006D2AE2"/>
    <w:rsid w:val="006D420F"/>
    <w:rsid w:val="006D4A01"/>
    <w:rsid w:val="006D5439"/>
    <w:rsid w:val="006D5916"/>
    <w:rsid w:val="006D6B23"/>
    <w:rsid w:val="006D7C20"/>
    <w:rsid w:val="006D7D0B"/>
    <w:rsid w:val="006E145B"/>
    <w:rsid w:val="006E4A6E"/>
    <w:rsid w:val="006E4FEC"/>
    <w:rsid w:val="006E5106"/>
    <w:rsid w:val="006F1818"/>
    <w:rsid w:val="006F1E19"/>
    <w:rsid w:val="006F2477"/>
    <w:rsid w:val="006F3DD9"/>
    <w:rsid w:val="006F4812"/>
    <w:rsid w:val="006F5B2D"/>
    <w:rsid w:val="006F654A"/>
    <w:rsid w:val="006F6578"/>
    <w:rsid w:val="006F6F98"/>
    <w:rsid w:val="006F7913"/>
    <w:rsid w:val="00700B82"/>
    <w:rsid w:val="00702FE4"/>
    <w:rsid w:val="0070307D"/>
    <w:rsid w:val="007037E8"/>
    <w:rsid w:val="007069F0"/>
    <w:rsid w:val="00707D60"/>
    <w:rsid w:val="00710BBA"/>
    <w:rsid w:val="00712476"/>
    <w:rsid w:val="00712ACA"/>
    <w:rsid w:val="00714EB1"/>
    <w:rsid w:val="00715991"/>
    <w:rsid w:val="007164FD"/>
    <w:rsid w:val="00716872"/>
    <w:rsid w:val="00720376"/>
    <w:rsid w:val="00721071"/>
    <w:rsid w:val="0072171B"/>
    <w:rsid w:val="00721A93"/>
    <w:rsid w:val="0072357D"/>
    <w:rsid w:val="00725120"/>
    <w:rsid w:val="0072590C"/>
    <w:rsid w:val="0072591D"/>
    <w:rsid w:val="007279F6"/>
    <w:rsid w:val="00727F8F"/>
    <w:rsid w:val="007342D8"/>
    <w:rsid w:val="00734CEC"/>
    <w:rsid w:val="007362F1"/>
    <w:rsid w:val="007364D2"/>
    <w:rsid w:val="00736C08"/>
    <w:rsid w:val="00736F97"/>
    <w:rsid w:val="00737887"/>
    <w:rsid w:val="0074347C"/>
    <w:rsid w:val="007441F4"/>
    <w:rsid w:val="00745668"/>
    <w:rsid w:val="00746E08"/>
    <w:rsid w:val="00747767"/>
    <w:rsid w:val="0075201B"/>
    <w:rsid w:val="0075365A"/>
    <w:rsid w:val="0075547F"/>
    <w:rsid w:val="007557BF"/>
    <w:rsid w:val="00755F7B"/>
    <w:rsid w:val="00756455"/>
    <w:rsid w:val="00764AA6"/>
    <w:rsid w:val="0077116B"/>
    <w:rsid w:val="00772F38"/>
    <w:rsid w:val="00780096"/>
    <w:rsid w:val="007807FD"/>
    <w:rsid w:val="00784F0E"/>
    <w:rsid w:val="0078555C"/>
    <w:rsid w:val="00791A45"/>
    <w:rsid w:val="00794B64"/>
    <w:rsid w:val="007956DD"/>
    <w:rsid w:val="007A0DF8"/>
    <w:rsid w:val="007A3007"/>
    <w:rsid w:val="007A5B18"/>
    <w:rsid w:val="007A5FD2"/>
    <w:rsid w:val="007A61F9"/>
    <w:rsid w:val="007B00E7"/>
    <w:rsid w:val="007B4E38"/>
    <w:rsid w:val="007B5FD7"/>
    <w:rsid w:val="007C04A2"/>
    <w:rsid w:val="007C0614"/>
    <w:rsid w:val="007C25D1"/>
    <w:rsid w:val="007C2626"/>
    <w:rsid w:val="007C62DA"/>
    <w:rsid w:val="007D2BFC"/>
    <w:rsid w:val="007D3874"/>
    <w:rsid w:val="007D3C85"/>
    <w:rsid w:val="007D4493"/>
    <w:rsid w:val="007D4957"/>
    <w:rsid w:val="007D4BFB"/>
    <w:rsid w:val="007D6AD4"/>
    <w:rsid w:val="007E0237"/>
    <w:rsid w:val="007E0842"/>
    <w:rsid w:val="007E0A47"/>
    <w:rsid w:val="007E5340"/>
    <w:rsid w:val="007F1BA2"/>
    <w:rsid w:val="007F1CB9"/>
    <w:rsid w:val="007F2DEF"/>
    <w:rsid w:val="007F305B"/>
    <w:rsid w:val="007F3B3F"/>
    <w:rsid w:val="007F62A4"/>
    <w:rsid w:val="007F64B6"/>
    <w:rsid w:val="007F7610"/>
    <w:rsid w:val="007F784F"/>
    <w:rsid w:val="0080190C"/>
    <w:rsid w:val="00805EFA"/>
    <w:rsid w:val="00810B9B"/>
    <w:rsid w:val="008122A0"/>
    <w:rsid w:val="00815C71"/>
    <w:rsid w:val="00816186"/>
    <w:rsid w:val="00817047"/>
    <w:rsid w:val="00817B6E"/>
    <w:rsid w:val="00817D9E"/>
    <w:rsid w:val="008201E0"/>
    <w:rsid w:val="00820A9E"/>
    <w:rsid w:val="00822711"/>
    <w:rsid w:val="00823A7E"/>
    <w:rsid w:val="00823FF4"/>
    <w:rsid w:val="0082611F"/>
    <w:rsid w:val="008328B5"/>
    <w:rsid w:val="00833411"/>
    <w:rsid w:val="00836173"/>
    <w:rsid w:val="008379DF"/>
    <w:rsid w:val="00843181"/>
    <w:rsid w:val="00844666"/>
    <w:rsid w:val="0084554D"/>
    <w:rsid w:val="00845E8F"/>
    <w:rsid w:val="008464F1"/>
    <w:rsid w:val="00846D0A"/>
    <w:rsid w:val="00847358"/>
    <w:rsid w:val="008474BB"/>
    <w:rsid w:val="00851BFB"/>
    <w:rsid w:val="00852866"/>
    <w:rsid w:val="00853AEE"/>
    <w:rsid w:val="00854952"/>
    <w:rsid w:val="00857153"/>
    <w:rsid w:val="008634C8"/>
    <w:rsid w:val="00865681"/>
    <w:rsid w:val="00867722"/>
    <w:rsid w:val="00867ECA"/>
    <w:rsid w:val="00870CD7"/>
    <w:rsid w:val="00872DB9"/>
    <w:rsid w:val="00874FC4"/>
    <w:rsid w:val="0087524A"/>
    <w:rsid w:val="008803C0"/>
    <w:rsid w:val="008824CB"/>
    <w:rsid w:val="008828DA"/>
    <w:rsid w:val="00882A55"/>
    <w:rsid w:val="00883126"/>
    <w:rsid w:val="00884BD9"/>
    <w:rsid w:val="00887A00"/>
    <w:rsid w:val="00890BF1"/>
    <w:rsid w:val="008911AE"/>
    <w:rsid w:val="00894B20"/>
    <w:rsid w:val="00895264"/>
    <w:rsid w:val="00896071"/>
    <w:rsid w:val="008961CD"/>
    <w:rsid w:val="00897472"/>
    <w:rsid w:val="008A17FC"/>
    <w:rsid w:val="008A314B"/>
    <w:rsid w:val="008A4434"/>
    <w:rsid w:val="008A619F"/>
    <w:rsid w:val="008B0934"/>
    <w:rsid w:val="008B319C"/>
    <w:rsid w:val="008B3946"/>
    <w:rsid w:val="008B7D49"/>
    <w:rsid w:val="008C22E5"/>
    <w:rsid w:val="008C426B"/>
    <w:rsid w:val="008C6C19"/>
    <w:rsid w:val="008D0B45"/>
    <w:rsid w:val="008D1F4F"/>
    <w:rsid w:val="008D5979"/>
    <w:rsid w:val="008E0CC5"/>
    <w:rsid w:val="008E1A4D"/>
    <w:rsid w:val="008E5963"/>
    <w:rsid w:val="008F29AC"/>
    <w:rsid w:val="008F69DF"/>
    <w:rsid w:val="008F7A31"/>
    <w:rsid w:val="00900A1D"/>
    <w:rsid w:val="00905446"/>
    <w:rsid w:val="00906700"/>
    <w:rsid w:val="00906DF7"/>
    <w:rsid w:val="00907543"/>
    <w:rsid w:val="00910C74"/>
    <w:rsid w:val="0091122A"/>
    <w:rsid w:val="009131EA"/>
    <w:rsid w:val="00920A1A"/>
    <w:rsid w:val="00921AC4"/>
    <w:rsid w:val="00922440"/>
    <w:rsid w:val="0092374A"/>
    <w:rsid w:val="0092394B"/>
    <w:rsid w:val="00924385"/>
    <w:rsid w:val="009257C0"/>
    <w:rsid w:val="0094023B"/>
    <w:rsid w:val="00941CD9"/>
    <w:rsid w:val="0094282A"/>
    <w:rsid w:val="00942928"/>
    <w:rsid w:val="00942BAC"/>
    <w:rsid w:val="00942F20"/>
    <w:rsid w:val="009449A3"/>
    <w:rsid w:val="00945CBC"/>
    <w:rsid w:val="009504DB"/>
    <w:rsid w:val="00950673"/>
    <w:rsid w:val="00954B0A"/>
    <w:rsid w:val="00955C98"/>
    <w:rsid w:val="0095768E"/>
    <w:rsid w:val="00957D7E"/>
    <w:rsid w:val="009629CE"/>
    <w:rsid w:val="00963D59"/>
    <w:rsid w:val="00964A4E"/>
    <w:rsid w:val="00964DAF"/>
    <w:rsid w:val="0096563A"/>
    <w:rsid w:val="009659D6"/>
    <w:rsid w:val="00965EE3"/>
    <w:rsid w:val="00965EEF"/>
    <w:rsid w:val="0097145C"/>
    <w:rsid w:val="009760DD"/>
    <w:rsid w:val="00977AD1"/>
    <w:rsid w:val="00981D6A"/>
    <w:rsid w:val="00982CDA"/>
    <w:rsid w:val="00982EC2"/>
    <w:rsid w:val="009835AA"/>
    <w:rsid w:val="00983B06"/>
    <w:rsid w:val="009843B6"/>
    <w:rsid w:val="009855E7"/>
    <w:rsid w:val="00987F42"/>
    <w:rsid w:val="00991DED"/>
    <w:rsid w:val="009928BC"/>
    <w:rsid w:val="009947C0"/>
    <w:rsid w:val="00996163"/>
    <w:rsid w:val="00997873"/>
    <w:rsid w:val="009A3072"/>
    <w:rsid w:val="009A56F3"/>
    <w:rsid w:val="009A60E6"/>
    <w:rsid w:val="009A7EC2"/>
    <w:rsid w:val="009B01C0"/>
    <w:rsid w:val="009B1341"/>
    <w:rsid w:val="009B5FEC"/>
    <w:rsid w:val="009C09B8"/>
    <w:rsid w:val="009C17FD"/>
    <w:rsid w:val="009C212D"/>
    <w:rsid w:val="009C32E3"/>
    <w:rsid w:val="009C4773"/>
    <w:rsid w:val="009C51D8"/>
    <w:rsid w:val="009C6E96"/>
    <w:rsid w:val="009D11B7"/>
    <w:rsid w:val="009E65B9"/>
    <w:rsid w:val="009E68E9"/>
    <w:rsid w:val="009E6915"/>
    <w:rsid w:val="009E7C5F"/>
    <w:rsid w:val="009F1BD7"/>
    <w:rsid w:val="009F2D5A"/>
    <w:rsid w:val="009F3CA8"/>
    <w:rsid w:val="009F4116"/>
    <w:rsid w:val="009F4FAD"/>
    <w:rsid w:val="009F7466"/>
    <w:rsid w:val="009F75C7"/>
    <w:rsid w:val="00A00A74"/>
    <w:rsid w:val="00A02F42"/>
    <w:rsid w:val="00A03301"/>
    <w:rsid w:val="00A04A2C"/>
    <w:rsid w:val="00A05782"/>
    <w:rsid w:val="00A07B20"/>
    <w:rsid w:val="00A120FE"/>
    <w:rsid w:val="00A126DC"/>
    <w:rsid w:val="00A17A83"/>
    <w:rsid w:val="00A2156D"/>
    <w:rsid w:val="00A23AE5"/>
    <w:rsid w:val="00A31E6C"/>
    <w:rsid w:val="00A345C9"/>
    <w:rsid w:val="00A362C7"/>
    <w:rsid w:val="00A416FB"/>
    <w:rsid w:val="00A42142"/>
    <w:rsid w:val="00A4562E"/>
    <w:rsid w:val="00A4633F"/>
    <w:rsid w:val="00A46637"/>
    <w:rsid w:val="00A538B7"/>
    <w:rsid w:val="00A543B7"/>
    <w:rsid w:val="00A55538"/>
    <w:rsid w:val="00A5693E"/>
    <w:rsid w:val="00A60689"/>
    <w:rsid w:val="00A608F3"/>
    <w:rsid w:val="00A63CBF"/>
    <w:rsid w:val="00A64C40"/>
    <w:rsid w:val="00A71979"/>
    <w:rsid w:val="00A73AA3"/>
    <w:rsid w:val="00A747D5"/>
    <w:rsid w:val="00A75469"/>
    <w:rsid w:val="00A76272"/>
    <w:rsid w:val="00A76DE8"/>
    <w:rsid w:val="00A77AE9"/>
    <w:rsid w:val="00A77EDE"/>
    <w:rsid w:val="00A81751"/>
    <w:rsid w:val="00A83428"/>
    <w:rsid w:val="00A84058"/>
    <w:rsid w:val="00A862E9"/>
    <w:rsid w:val="00A90F44"/>
    <w:rsid w:val="00A9296E"/>
    <w:rsid w:val="00A93DBA"/>
    <w:rsid w:val="00A94F45"/>
    <w:rsid w:val="00A95195"/>
    <w:rsid w:val="00A9599E"/>
    <w:rsid w:val="00A95C5E"/>
    <w:rsid w:val="00A96B3B"/>
    <w:rsid w:val="00A9735A"/>
    <w:rsid w:val="00AA025D"/>
    <w:rsid w:val="00AA02FC"/>
    <w:rsid w:val="00AA26F9"/>
    <w:rsid w:val="00AA31BC"/>
    <w:rsid w:val="00AA46D8"/>
    <w:rsid w:val="00AA535C"/>
    <w:rsid w:val="00AA53B2"/>
    <w:rsid w:val="00AA5AF1"/>
    <w:rsid w:val="00AB24C8"/>
    <w:rsid w:val="00AB27B8"/>
    <w:rsid w:val="00AB4693"/>
    <w:rsid w:val="00AB7980"/>
    <w:rsid w:val="00AC0853"/>
    <w:rsid w:val="00AC1C0E"/>
    <w:rsid w:val="00AC22FA"/>
    <w:rsid w:val="00AC3273"/>
    <w:rsid w:val="00AC5F5D"/>
    <w:rsid w:val="00AC6D8E"/>
    <w:rsid w:val="00AC6FAA"/>
    <w:rsid w:val="00AC7897"/>
    <w:rsid w:val="00AD01B3"/>
    <w:rsid w:val="00AD20B1"/>
    <w:rsid w:val="00AD57CE"/>
    <w:rsid w:val="00AD7289"/>
    <w:rsid w:val="00AE02E5"/>
    <w:rsid w:val="00AE053B"/>
    <w:rsid w:val="00AE18C1"/>
    <w:rsid w:val="00AE2154"/>
    <w:rsid w:val="00AE4001"/>
    <w:rsid w:val="00AE49FF"/>
    <w:rsid w:val="00AE7D06"/>
    <w:rsid w:val="00AF1FC9"/>
    <w:rsid w:val="00AF5655"/>
    <w:rsid w:val="00AF6BCE"/>
    <w:rsid w:val="00B0187F"/>
    <w:rsid w:val="00B03082"/>
    <w:rsid w:val="00B06C20"/>
    <w:rsid w:val="00B07D1C"/>
    <w:rsid w:val="00B126A6"/>
    <w:rsid w:val="00B12732"/>
    <w:rsid w:val="00B12C30"/>
    <w:rsid w:val="00B15432"/>
    <w:rsid w:val="00B15748"/>
    <w:rsid w:val="00B20B0E"/>
    <w:rsid w:val="00B22794"/>
    <w:rsid w:val="00B24259"/>
    <w:rsid w:val="00B247A9"/>
    <w:rsid w:val="00B24C1A"/>
    <w:rsid w:val="00B27715"/>
    <w:rsid w:val="00B30A42"/>
    <w:rsid w:val="00B30E9C"/>
    <w:rsid w:val="00B320C8"/>
    <w:rsid w:val="00B3291E"/>
    <w:rsid w:val="00B3611D"/>
    <w:rsid w:val="00B376F7"/>
    <w:rsid w:val="00B37AAA"/>
    <w:rsid w:val="00B37DF3"/>
    <w:rsid w:val="00B43FB7"/>
    <w:rsid w:val="00B46142"/>
    <w:rsid w:val="00B46764"/>
    <w:rsid w:val="00B47B4F"/>
    <w:rsid w:val="00B55553"/>
    <w:rsid w:val="00B6148A"/>
    <w:rsid w:val="00B638D4"/>
    <w:rsid w:val="00B66F7C"/>
    <w:rsid w:val="00B702AB"/>
    <w:rsid w:val="00B70954"/>
    <w:rsid w:val="00B70BCD"/>
    <w:rsid w:val="00B7106F"/>
    <w:rsid w:val="00B71E24"/>
    <w:rsid w:val="00B729DF"/>
    <w:rsid w:val="00B75346"/>
    <w:rsid w:val="00B76C0B"/>
    <w:rsid w:val="00B8126B"/>
    <w:rsid w:val="00B813AF"/>
    <w:rsid w:val="00B8242D"/>
    <w:rsid w:val="00B83034"/>
    <w:rsid w:val="00B83C61"/>
    <w:rsid w:val="00B844C3"/>
    <w:rsid w:val="00B8569F"/>
    <w:rsid w:val="00B86ABA"/>
    <w:rsid w:val="00B86C3D"/>
    <w:rsid w:val="00B873E7"/>
    <w:rsid w:val="00B87D69"/>
    <w:rsid w:val="00B900D6"/>
    <w:rsid w:val="00B9086F"/>
    <w:rsid w:val="00B9509A"/>
    <w:rsid w:val="00B977F3"/>
    <w:rsid w:val="00BA3274"/>
    <w:rsid w:val="00BA3902"/>
    <w:rsid w:val="00BA51EA"/>
    <w:rsid w:val="00BA706A"/>
    <w:rsid w:val="00BB05CA"/>
    <w:rsid w:val="00BB47AF"/>
    <w:rsid w:val="00BB54D5"/>
    <w:rsid w:val="00BB5B14"/>
    <w:rsid w:val="00BC10E8"/>
    <w:rsid w:val="00BC1999"/>
    <w:rsid w:val="00BC2B9C"/>
    <w:rsid w:val="00BC5155"/>
    <w:rsid w:val="00BC6CD5"/>
    <w:rsid w:val="00BC799A"/>
    <w:rsid w:val="00BD1711"/>
    <w:rsid w:val="00BD1D84"/>
    <w:rsid w:val="00BD4F29"/>
    <w:rsid w:val="00BE1464"/>
    <w:rsid w:val="00BE40E9"/>
    <w:rsid w:val="00BE42B9"/>
    <w:rsid w:val="00BE554C"/>
    <w:rsid w:val="00BE62F1"/>
    <w:rsid w:val="00BE71F3"/>
    <w:rsid w:val="00BF194D"/>
    <w:rsid w:val="00BF3440"/>
    <w:rsid w:val="00BF3F64"/>
    <w:rsid w:val="00BF482B"/>
    <w:rsid w:val="00BF4CF6"/>
    <w:rsid w:val="00BF579E"/>
    <w:rsid w:val="00BF5B86"/>
    <w:rsid w:val="00BF5C14"/>
    <w:rsid w:val="00BF649B"/>
    <w:rsid w:val="00BF65BC"/>
    <w:rsid w:val="00C0047B"/>
    <w:rsid w:val="00C02848"/>
    <w:rsid w:val="00C02974"/>
    <w:rsid w:val="00C051D3"/>
    <w:rsid w:val="00C063AC"/>
    <w:rsid w:val="00C068FB"/>
    <w:rsid w:val="00C06CFC"/>
    <w:rsid w:val="00C07AAA"/>
    <w:rsid w:val="00C11DFF"/>
    <w:rsid w:val="00C14ABE"/>
    <w:rsid w:val="00C20F0E"/>
    <w:rsid w:val="00C22131"/>
    <w:rsid w:val="00C22D6E"/>
    <w:rsid w:val="00C25535"/>
    <w:rsid w:val="00C26673"/>
    <w:rsid w:val="00C27525"/>
    <w:rsid w:val="00C309B0"/>
    <w:rsid w:val="00C311DD"/>
    <w:rsid w:val="00C32E89"/>
    <w:rsid w:val="00C338BE"/>
    <w:rsid w:val="00C36442"/>
    <w:rsid w:val="00C3681A"/>
    <w:rsid w:val="00C422DC"/>
    <w:rsid w:val="00C42830"/>
    <w:rsid w:val="00C53834"/>
    <w:rsid w:val="00C540DC"/>
    <w:rsid w:val="00C55387"/>
    <w:rsid w:val="00C55CA5"/>
    <w:rsid w:val="00C60403"/>
    <w:rsid w:val="00C629F5"/>
    <w:rsid w:val="00C6384B"/>
    <w:rsid w:val="00C63A58"/>
    <w:rsid w:val="00C65D95"/>
    <w:rsid w:val="00C703AD"/>
    <w:rsid w:val="00C725E4"/>
    <w:rsid w:val="00C807F5"/>
    <w:rsid w:val="00C80DEF"/>
    <w:rsid w:val="00C811B1"/>
    <w:rsid w:val="00C84206"/>
    <w:rsid w:val="00C84F4D"/>
    <w:rsid w:val="00C858E1"/>
    <w:rsid w:val="00C86B1D"/>
    <w:rsid w:val="00C91C8C"/>
    <w:rsid w:val="00C94CAB"/>
    <w:rsid w:val="00C96333"/>
    <w:rsid w:val="00CA0467"/>
    <w:rsid w:val="00CA13EF"/>
    <w:rsid w:val="00CA237F"/>
    <w:rsid w:val="00CA6D22"/>
    <w:rsid w:val="00CB206C"/>
    <w:rsid w:val="00CB2B19"/>
    <w:rsid w:val="00CB5166"/>
    <w:rsid w:val="00CB64A8"/>
    <w:rsid w:val="00CB76B4"/>
    <w:rsid w:val="00CB7BF1"/>
    <w:rsid w:val="00CC09DC"/>
    <w:rsid w:val="00CC0E5D"/>
    <w:rsid w:val="00CC2F84"/>
    <w:rsid w:val="00CC5857"/>
    <w:rsid w:val="00CC7300"/>
    <w:rsid w:val="00CC73E2"/>
    <w:rsid w:val="00CD09EC"/>
    <w:rsid w:val="00CD2331"/>
    <w:rsid w:val="00CD3068"/>
    <w:rsid w:val="00CD54C2"/>
    <w:rsid w:val="00CD6C73"/>
    <w:rsid w:val="00CD7350"/>
    <w:rsid w:val="00CD7862"/>
    <w:rsid w:val="00CE0FBE"/>
    <w:rsid w:val="00CE284E"/>
    <w:rsid w:val="00CE37C1"/>
    <w:rsid w:val="00CE5E44"/>
    <w:rsid w:val="00CF1659"/>
    <w:rsid w:val="00CF51F3"/>
    <w:rsid w:val="00CF5FDE"/>
    <w:rsid w:val="00CF6357"/>
    <w:rsid w:val="00CF6453"/>
    <w:rsid w:val="00D017E9"/>
    <w:rsid w:val="00D0259E"/>
    <w:rsid w:val="00D04FC1"/>
    <w:rsid w:val="00D06020"/>
    <w:rsid w:val="00D106D0"/>
    <w:rsid w:val="00D11FAD"/>
    <w:rsid w:val="00D12BA2"/>
    <w:rsid w:val="00D1312E"/>
    <w:rsid w:val="00D15DC8"/>
    <w:rsid w:val="00D170EB"/>
    <w:rsid w:val="00D17F54"/>
    <w:rsid w:val="00D21055"/>
    <w:rsid w:val="00D21E0C"/>
    <w:rsid w:val="00D231FA"/>
    <w:rsid w:val="00D23EF7"/>
    <w:rsid w:val="00D246E1"/>
    <w:rsid w:val="00D32C91"/>
    <w:rsid w:val="00D34040"/>
    <w:rsid w:val="00D348E5"/>
    <w:rsid w:val="00D40B30"/>
    <w:rsid w:val="00D43229"/>
    <w:rsid w:val="00D453DB"/>
    <w:rsid w:val="00D45AC8"/>
    <w:rsid w:val="00D45BF0"/>
    <w:rsid w:val="00D462FC"/>
    <w:rsid w:val="00D46334"/>
    <w:rsid w:val="00D47B4D"/>
    <w:rsid w:val="00D508BF"/>
    <w:rsid w:val="00D519A4"/>
    <w:rsid w:val="00D533C7"/>
    <w:rsid w:val="00D54C14"/>
    <w:rsid w:val="00D55575"/>
    <w:rsid w:val="00D55EDC"/>
    <w:rsid w:val="00D608B3"/>
    <w:rsid w:val="00D61FBC"/>
    <w:rsid w:val="00D70083"/>
    <w:rsid w:val="00D72387"/>
    <w:rsid w:val="00D73966"/>
    <w:rsid w:val="00D740A8"/>
    <w:rsid w:val="00D74D58"/>
    <w:rsid w:val="00D77240"/>
    <w:rsid w:val="00D77A37"/>
    <w:rsid w:val="00D81F89"/>
    <w:rsid w:val="00D82FBC"/>
    <w:rsid w:val="00D831C3"/>
    <w:rsid w:val="00D83893"/>
    <w:rsid w:val="00D84A6F"/>
    <w:rsid w:val="00D9021C"/>
    <w:rsid w:val="00D90854"/>
    <w:rsid w:val="00D90DE5"/>
    <w:rsid w:val="00D9138E"/>
    <w:rsid w:val="00D95427"/>
    <w:rsid w:val="00D96521"/>
    <w:rsid w:val="00DA1FD4"/>
    <w:rsid w:val="00DA20C7"/>
    <w:rsid w:val="00DA5D29"/>
    <w:rsid w:val="00DA7025"/>
    <w:rsid w:val="00DB1795"/>
    <w:rsid w:val="00DB2C8A"/>
    <w:rsid w:val="00DB317D"/>
    <w:rsid w:val="00DB323B"/>
    <w:rsid w:val="00DB3339"/>
    <w:rsid w:val="00DB3623"/>
    <w:rsid w:val="00DC5610"/>
    <w:rsid w:val="00DC6FA4"/>
    <w:rsid w:val="00DD2463"/>
    <w:rsid w:val="00DD31F4"/>
    <w:rsid w:val="00DD455D"/>
    <w:rsid w:val="00DE7E7C"/>
    <w:rsid w:val="00DF013C"/>
    <w:rsid w:val="00DF14B0"/>
    <w:rsid w:val="00DF2919"/>
    <w:rsid w:val="00DF5917"/>
    <w:rsid w:val="00DF67CA"/>
    <w:rsid w:val="00DF725C"/>
    <w:rsid w:val="00E06304"/>
    <w:rsid w:val="00E10EA5"/>
    <w:rsid w:val="00E12F8C"/>
    <w:rsid w:val="00E13AAB"/>
    <w:rsid w:val="00E1416A"/>
    <w:rsid w:val="00E172E0"/>
    <w:rsid w:val="00E20BB5"/>
    <w:rsid w:val="00E210E8"/>
    <w:rsid w:val="00E23C9C"/>
    <w:rsid w:val="00E253AD"/>
    <w:rsid w:val="00E25D69"/>
    <w:rsid w:val="00E269EC"/>
    <w:rsid w:val="00E27144"/>
    <w:rsid w:val="00E32AAB"/>
    <w:rsid w:val="00E34B94"/>
    <w:rsid w:val="00E34CE9"/>
    <w:rsid w:val="00E40516"/>
    <w:rsid w:val="00E4236E"/>
    <w:rsid w:val="00E4265B"/>
    <w:rsid w:val="00E446FA"/>
    <w:rsid w:val="00E46C13"/>
    <w:rsid w:val="00E479A7"/>
    <w:rsid w:val="00E47E77"/>
    <w:rsid w:val="00E50A18"/>
    <w:rsid w:val="00E50A1A"/>
    <w:rsid w:val="00E50A4F"/>
    <w:rsid w:val="00E53D5E"/>
    <w:rsid w:val="00E621DB"/>
    <w:rsid w:val="00E62BA6"/>
    <w:rsid w:val="00E62BDC"/>
    <w:rsid w:val="00E63182"/>
    <w:rsid w:val="00E6388F"/>
    <w:rsid w:val="00E63BF1"/>
    <w:rsid w:val="00E6476D"/>
    <w:rsid w:val="00E6518E"/>
    <w:rsid w:val="00E65B2A"/>
    <w:rsid w:val="00E70C04"/>
    <w:rsid w:val="00E7294E"/>
    <w:rsid w:val="00E734B2"/>
    <w:rsid w:val="00E7667C"/>
    <w:rsid w:val="00E769B5"/>
    <w:rsid w:val="00E8326B"/>
    <w:rsid w:val="00E83886"/>
    <w:rsid w:val="00E8615E"/>
    <w:rsid w:val="00E86DA1"/>
    <w:rsid w:val="00E87DBE"/>
    <w:rsid w:val="00E9400D"/>
    <w:rsid w:val="00E97FA4"/>
    <w:rsid w:val="00EA1F46"/>
    <w:rsid w:val="00EA36D7"/>
    <w:rsid w:val="00EA4BC4"/>
    <w:rsid w:val="00EA61CD"/>
    <w:rsid w:val="00EA6BD9"/>
    <w:rsid w:val="00EA7305"/>
    <w:rsid w:val="00EA7585"/>
    <w:rsid w:val="00EA7937"/>
    <w:rsid w:val="00EB72C0"/>
    <w:rsid w:val="00EB7A94"/>
    <w:rsid w:val="00EC1BC3"/>
    <w:rsid w:val="00EC4B30"/>
    <w:rsid w:val="00EC6130"/>
    <w:rsid w:val="00EC6FD5"/>
    <w:rsid w:val="00EC7B4E"/>
    <w:rsid w:val="00ED2643"/>
    <w:rsid w:val="00ED5049"/>
    <w:rsid w:val="00ED6021"/>
    <w:rsid w:val="00ED6FBB"/>
    <w:rsid w:val="00ED77A6"/>
    <w:rsid w:val="00EE0A4D"/>
    <w:rsid w:val="00EE1153"/>
    <w:rsid w:val="00EE21AB"/>
    <w:rsid w:val="00EE2D67"/>
    <w:rsid w:val="00EE3BDF"/>
    <w:rsid w:val="00EE45B8"/>
    <w:rsid w:val="00EE5A91"/>
    <w:rsid w:val="00EE60F9"/>
    <w:rsid w:val="00EF0774"/>
    <w:rsid w:val="00EF0D75"/>
    <w:rsid w:val="00EF1EDA"/>
    <w:rsid w:val="00EF5BCC"/>
    <w:rsid w:val="00F02EA7"/>
    <w:rsid w:val="00F02F94"/>
    <w:rsid w:val="00F03F74"/>
    <w:rsid w:val="00F05E84"/>
    <w:rsid w:val="00F13C9A"/>
    <w:rsid w:val="00F13FC3"/>
    <w:rsid w:val="00F15A29"/>
    <w:rsid w:val="00F20051"/>
    <w:rsid w:val="00F22A4D"/>
    <w:rsid w:val="00F22ADC"/>
    <w:rsid w:val="00F24E93"/>
    <w:rsid w:val="00F24F99"/>
    <w:rsid w:val="00F31080"/>
    <w:rsid w:val="00F32A14"/>
    <w:rsid w:val="00F33853"/>
    <w:rsid w:val="00F33956"/>
    <w:rsid w:val="00F35BF1"/>
    <w:rsid w:val="00F4147A"/>
    <w:rsid w:val="00F432BB"/>
    <w:rsid w:val="00F4501F"/>
    <w:rsid w:val="00F46950"/>
    <w:rsid w:val="00F47EB3"/>
    <w:rsid w:val="00F5177A"/>
    <w:rsid w:val="00F51AEE"/>
    <w:rsid w:val="00F530EF"/>
    <w:rsid w:val="00F54098"/>
    <w:rsid w:val="00F56971"/>
    <w:rsid w:val="00F5703C"/>
    <w:rsid w:val="00F573D6"/>
    <w:rsid w:val="00F61B1E"/>
    <w:rsid w:val="00F62373"/>
    <w:rsid w:val="00F650E9"/>
    <w:rsid w:val="00F6519F"/>
    <w:rsid w:val="00F6643B"/>
    <w:rsid w:val="00F66607"/>
    <w:rsid w:val="00F6747C"/>
    <w:rsid w:val="00F71C18"/>
    <w:rsid w:val="00F7397A"/>
    <w:rsid w:val="00F73A26"/>
    <w:rsid w:val="00F80D58"/>
    <w:rsid w:val="00F839C6"/>
    <w:rsid w:val="00F86628"/>
    <w:rsid w:val="00F872F0"/>
    <w:rsid w:val="00F90A29"/>
    <w:rsid w:val="00F96DDF"/>
    <w:rsid w:val="00FA02FD"/>
    <w:rsid w:val="00FA46FE"/>
    <w:rsid w:val="00FA5AA2"/>
    <w:rsid w:val="00FA5DBB"/>
    <w:rsid w:val="00FA674C"/>
    <w:rsid w:val="00FB07B0"/>
    <w:rsid w:val="00FB1F53"/>
    <w:rsid w:val="00FB4FD0"/>
    <w:rsid w:val="00FC221A"/>
    <w:rsid w:val="00FC4927"/>
    <w:rsid w:val="00FC5055"/>
    <w:rsid w:val="00FC6102"/>
    <w:rsid w:val="00FC7F73"/>
    <w:rsid w:val="00FD2294"/>
    <w:rsid w:val="00FD3A1E"/>
    <w:rsid w:val="00FD44C7"/>
    <w:rsid w:val="00FD6CD0"/>
    <w:rsid w:val="00FE07CA"/>
    <w:rsid w:val="00FE087B"/>
    <w:rsid w:val="00FE09B6"/>
    <w:rsid w:val="00FE2278"/>
    <w:rsid w:val="00FE2CC9"/>
    <w:rsid w:val="00FE3585"/>
    <w:rsid w:val="00FE7826"/>
    <w:rsid w:val="00FF1369"/>
    <w:rsid w:val="00FF19CC"/>
    <w:rsid w:val="00FF3ED9"/>
    <w:rsid w:val="00FF4C90"/>
    <w:rsid w:val="00FF6004"/>
    <w:rsid w:val="00FF63A5"/>
    <w:rsid w:val="00FF6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68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B3F"/>
    <w:rPr>
      <w:rFonts w:ascii="Arial" w:hAnsi="Arial"/>
      <w:sz w:val="24"/>
    </w:rPr>
  </w:style>
  <w:style w:type="paragraph" w:styleId="Heading1">
    <w:name w:val="heading 1"/>
    <w:aliases w:val="Char Char Char"/>
    <w:basedOn w:val="Normal"/>
    <w:next w:val="Normal"/>
    <w:link w:val="Heading1Char"/>
    <w:qFormat/>
    <w:rsid w:val="007F3B3F"/>
    <w:pPr>
      <w:keepNext/>
      <w:outlineLvl w:val="0"/>
    </w:pPr>
    <w:rPr>
      <w:b/>
      <w:u w:val="single"/>
    </w:rPr>
  </w:style>
  <w:style w:type="paragraph" w:styleId="Heading2">
    <w:name w:val="heading 2"/>
    <w:basedOn w:val="Normal"/>
    <w:next w:val="Normal"/>
    <w:link w:val="Heading2Char"/>
    <w:qFormat/>
    <w:rsid w:val="007F3B3F"/>
    <w:pPr>
      <w:keepNext/>
      <w:outlineLvl w:val="1"/>
    </w:pPr>
    <w:rPr>
      <w:sz w:val="20"/>
      <w:u w:val="single"/>
    </w:rPr>
  </w:style>
  <w:style w:type="paragraph" w:styleId="Heading3">
    <w:name w:val="heading 3"/>
    <w:basedOn w:val="Normal"/>
    <w:next w:val="Normal"/>
    <w:qFormat/>
    <w:rsid w:val="007F3B3F"/>
    <w:pPr>
      <w:keepNext/>
      <w:jc w:val="both"/>
      <w:outlineLvl w:val="2"/>
    </w:pPr>
    <w:rPr>
      <w:sz w:val="20"/>
      <w:u w:val="single"/>
    </w:rPr>
  </w:style>
  <w:style w:type="paragraph" w:styleId="Heading4">
    <w:name w:val="heading 4"/>
    <w:basedOn w:val="Normal"/>
    <w:next w:val="Normal"/>
    <w:qFormat/>
    <w:rsid w:val="007F3B3F"/>
    <w:pPr>
      <w:keepNext/>
      <w:tabs>
        <w:tab w:val="left" w:pos="0"/>
        <w:tab w:val="left" w:pos="2160"/>
      </w:tabs>
      <w:jc w:val="both"/>
      <w:outlineLvl w:val="3"/>
    </w:pPr>
    <w:rPr>
      <w:b/>
      <w:bCs/>
      <w:sz w:val="20"/>
    </w:rPr>
  </w:style>
  <w:style w:type="paragraph" w:styleId="Heading5">
    <w:name w:val="heading 5"/>
    <w:basedOn w:val="Normal"/>
    <w:next w:val="Normal"/>
    <w:qFormat/>
    <w:rsid w:val="007F3B3F"/>
    <w:pPr>
      <w:keepNext/>
      <w:tabs>
        <w:tab w:val="left" w:pos="1440"/>
      </w:tabs>
      <w:ind w:left="720"/>
      <w:jc w:val="both"/>
      <w:outlineLvl w:val="4"/>
    </w:pPr>
    <w:rPr>
      <w:sz w:val="22"/>
      <w:szCs w:val="24"/>
    </w:rPr>
  </w:style>
  <w:style w:type="paragraph" w:styleId="Heading7">
    <w:name w:val="heading 7"/>
    <w:basedOn w:val="Normal"/>
    <w:next w:val="Normal"/>
    <w:qFormat/>
    <w:rsid w:val="007F3B3F"/>
    <w:pPr>
      <w:spacing w:before="240" w:after="60"/>
      <w:outlineLvl w:val="6"/>
    </w:pPr>
    <w:rPr>
      <w:rFonts w:ascii="Times New Roman" w:hAnsi="Times New Roman"/>
      <w:szCs w:val="24"/>
    </w:rPr>
  </w:style>
  <w:style w:type="paragraph" w:styleId="Heading8">
    <w:name w:val="heading 8"/>
    <w:basedOn w:val="Normal"/>
    <w:next w:val="Normal"/>
    <w:qFormat/>
    <w:rsid w:val="007F3B3F"/>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Header Char Char Char"/>
    <w:basedOn w:val="Normal"/>
    <w:rsid w:val="007F3B3F"/>
    <w:pPr>
      <w:tabs>
        <w:tab w:val="center" w:pos="4320"/>
        <w:tab w:val="right" w:pos="8640"/>
      </w:tabs>
    </w:pPr>
  </w:style>
  <w:style w:type="paragraph" w:styleId="Footer">
    <w:name w:val="footer"/>
    <w:basedOn w:val="Normal"/>
    <w:link w:val="FooterChar"/>
    <w:rsid w:val="007F3B3F"/>
    <w:pPr>
      <w:tabs>
        <w:tab w:val="center" w:pos="4320"/>
        <w:tab w:val="right" w:pos="8640"/>
      </w:tabs>
    </w:pPr>
  </w:style>
  <w:style w:type="paragraph" w:styleId="BodyText">
    <w:name w:val="Body Text"/>
    <w:basedOn w:val="Normal"/>
    <w:rsid w:val="007F3B3F"/>
    <w:pPr>
      <w:jc w:val="both"/>
    </w:pPr>
  </w:style>
  <w:style w:type="paragraph" w:styleId="BodyText2">
    <w:name w:val="Body Text 2"/>
    <w:basedOn w:val="Normal"/>
    <w:rsid w:val="007F3B3F"/>
    <w:pPr>
      <w:jc w:val="both"/>
    </w:pPr>
    <w:rPr>
      <w:sz w:val="20"/>
    </w:rPr>
  </w:style>
  <w:style w:type="paragraph" w:styleId="BodyText3">
    <w:name w:val="Body Text 3"/>
    <w:basedOn w:val="Normal"/>
    <w:rsid w:val="007F3B3F"/>
    <w:rPr>
      <w:sz w:val="20"/>
    </w:rPr>
  </w:style>
  <w:style w:type="paragraph" w:styleId="BodyTextIndent">
    <w:name w:val="Body Text Indent"/>
    <w:basedOn w:val="Normal"/>
    <w:rsid w:val="007F3B3F"/>
    <w:pPr>
      <w:tabs>
        <w:tab w:val="left" w:pos="630"/>
      </w:tabs>
      <w:ind w:left="1170" w:hanging="1170"/>
      <w:jc w:val="both"/>
    </w:pPr>
    <w:rPr>
      <w:rFonts w:cs="Arial"/>
      <w:sz w:val="20"/>
      <w:szCs w:val="24"/>
    </w:rPr>
  </w:style>
  <w:style w:type="paragraph" w:styleId="BodyTextIndent2">
    <w:name w:val="Body Text Indent 2"/>
    <w:basedOn w:val="Normal"/>
    <w:rsid w:val="007F3B3F"/>
    <w:pPr>
      <w:tabs>
        <w:tab w:val="left" w:pos="630"/>
      </w:tabs>
      <w:ind w:left="630" w:hanging="630"/>
      <w:jc w:val="both"/>
    </w:pPr>
    <w:rPr>
      <w:rFonts w:cs="Arial"/>
      <w:sz w:val="20"/>
      <w:szCs w:val="24"/>
    </w:rPr>
  </w:style>
  <w:style w:type="paragraph" w:styleId="BodyTextIndent3">
    <w:name w:val="Body Text Indent 3"/>
    <w:basedOn w:val="Normal"/>
    <w:rsid w:val="007F3B3F"/>
    <w:pPr>
      <w:tabs>
        <w:tab w:val="left" w:pos="630"/>
      </w:tabs>
      <w:ind w:left="630" w:hanging="1170"/>
      <w:jc w:val="both"/>
    </w:pPr>
    <w:rPr>
      <w:rFonts w:cs="Arial"/>
      <w:sz w:val="20"/>
      <w:szCs w:val="24"/>
    </w:rPr>
  </w:style>
  <w:style w:type="character" w:styleId="PageNumber">
    <w:name w:val="page number"/>
    <w:basedOn w:val="DefaultParagraphFont"/>
    <w:rsid w:val="007F3B3F"/>
    <w:rPr>
      <w:rFonts w:cs="Times New Roman"/>
    </w:rPr>
  </w:style>
  <w:style w:type="character" w:customStyle="1" w:styleId="HeaderCharChar">
    <w:name w:val="Header Char Char"/>
    <w:aliases w:val="Header Char Char Char Char Char"/>
    <w:basedOn w:val="DefaultParagraphFont"/>
    <w:rsid w:val="007F3B3F"/>
    <w:rPr>
      <w:rFonts w:ascii="Arial" w:hAnsi="Arial" w:cs="Times New Roman"/>
      <w:sz w:val="24"/>
      <w:lang w:val="en-US" w:eastAsia="en-US" w:bidi="ar-SA"/>
    </w:rPr>
  </w:style>
  <w:style w:type="character" w:customStyle="1" w:styleId="CharCharCharCharChar">
    <w:name w:val="Char Char Char Char Char"/>
    <w:basedOn w:val="DefaultParagraphFont"/>
    <w:rsid w:val="007F3B3F"/>
    <w:rPr>
      <w:rFonts w:ascii="Arial" w:hAnsi="Arial" w:cs="Times New Roman"/>
      <w:b/>
      <w:sz w:val="24"/>
      <w:u w:val="single"/>
      <w:lang w:val="en-US" w:eastAsia="en-US" w:bidi="ar-SA"/>
    </w:rPr>
  </w:style>
  <w:style w:type="paragraph" w:styleId="BalloonText">
    <w:name w:val="Balloon Text"/>
    <w:basedOn w:val="Normal"/>
    <w:semiHidden/>
    <w:rsid w:val="007F3B3F"/>
    <w:rPr>
      <w:rFonts w:ascii="Tahoma" w:hAnsi="Tahoma" w:cs="Tahoma"/>
      <w:sz w:val="16"/>
      <w:szCs w:val="16"/>
    </w:rPr>
  </w:style>
  <w:style w:type="paragraph" w:styleId="TOC1">
    <w:name w:val="toc 1"/>
    <w:basedOn w:val="Normal"/>
    <w:next w:val="Normal"/>
    <w:autoRedefine/>
    <w:semiHidden/>
    <w:rsid w:val="007F3B3F"/>
  </w:style>
  <w:style w:type="paragraph" w:styleId="TOC2">
    <w:name w:val="toc 2"/>
    <w:basedOn w:val="Normal"/>
    <w:next w:val="Normal"/>
    <w:autoRedefine/>
    <w:semiHidden/>
    <w:rsid w:val="007F3B3F"/>
    <w:pPr>
      <w:ind w:left="240"/>
    </w:pPr>
  </w:style>
  <w:style w:type="character" w:styleId="Hyperlink">
    <w:name w:val="Hyperlink"/>
    <w:basedOn w:val="DefaultParagraphFont"/>
    <w:rsid w:val="007F3B3F"/>
    <w:rPr>
      <w:rFonts w:cs="Times New Roman"/>
      <w:color w:val="0000FF"/>
      <w:u w:val="single"/>
    </w:rPr>
  </w:style>
  <w:style w:type="character" w:customStyle="1" w:styleId="Heading1CharChar">
    <w:name w:val="Heading 1 Char Char"/>
    <w:aliases w:val="Char Char Char Char Char Char"/>
    <w:basedOn w:val="DefaultParagraphFont"/>
    <w:rsid w:val="007F3B3F"/>
    <w:rPr>
      <w:rFonts w:ascii="Arial" w:hAnsi="Arial" w:cs="Times New Roman"/>
      <w:b/>
      <w:sz w:val="22"/>
      <w:u w:val="single"/>
      <w:lang w:val="en-US" w:eastAsia="en-US" w:bidi="ar-SA"/>
    </w:rPr>
  </w:style>
  <w:style w:type="paragraph" w:customStyle="1" w:styleId="Heading2CharCharCharCharCharCharCharCharCharCharCharCharCharCharCharCharCharCharCharCharCharCharCharCharCharCharChar">
    <w:name w:val="Heading2 Char Char Char Char Char Char Char Char Char Char Char Char Char Char Char Char Char Char Char Char Char Char Char Char Char Char Char"/>
    <w:basedOn w:val="Normal"/>
    <w:rsid w:val="007F3B3F"/>
    <w:rPr>
      <w:b/>
      <w:sz w:val="22"/>
    </w:rPr>
  </w:style>
  <w:style w:type="character" w:customStyle="1" w:styleId="Heading2CharCharCharCharCharCharCharCharCharCharCharCharCharCharCharCharCharCharCharCharCharCharCharCharCharCharCharChar">
    <w:name w:val="Heading2 Char Char Char Char Char Char Char Char Char Char Char Char Char Char Char Char Char Char Char Char Char Char Char Char Char Char Char Char"/>
    <w:basedOn w:val="DefaultParagraphFont"/>
    <w:rsid w:val="007F3B3F"/>
    <w:rPr>
      <w:rFonts w:ascii="Arial" w:hAnsi="Arial" w:cs="Times New Roman"/>
      <w:b/>
      <w:sz w:val="22"/>
      <w:lang w:val="en-US" w:eastAsia="en-US" w:bidi="ar-SA"/>
    </w:rPr>
  </w:style>
  <w:style w:type="character" w:styleId="CommentReference">
    <w:name w:val="annotation reference"/>
    <w:basedOn w:val="DefaultParagraphFont"/>
    <w:uiPriority w:val="99"/>
    <w:semiHidden/>
    <w:rsid w:val="007F3B3F"/>
    <w:rPr>
      <w:rFonts w:cs="Times New Roman"/>
      <w:sz w:val="16"/>
      <w:szCs w:val="16"/>
    </w:rPr>
  </w:style>
  <w:style w:type="paragraph" w:customStyle="1" w:styleId="CcList">
    <w:name w:val="Cc List"/>
    <w:basedOn w:val="Normal"/>
    <w:rsid w:val="007F3B3F"/>
    <w:pPr>
      <w:keepLines/>
      <w:spacing w:line="220" w:lineRule="atLeast"/>
      <w:ind w:left="360" w:hanging="360"/>
      <w:jc w:val="both"/>
    </w:pPr>
    <w:rPr>
      <w:spacing w:val="-5"/>
      <w:sz w:val="20"/>
    </w:rPr>
  </w:style>
  <w:style w:type="paragraph" w:styleId="CommentText">
    <w:name w:val="annotation text"/>
    <w:basedOn w:val="Normal"/>
    <w:link w:val="CommentTextChar"/>
    <w:uiPriority w:val="99"/>
    <w:semiHidden/>
    <w:rsid w:val="007F3B3F"/>
    <w:rPr>
      <w:sz w:val="20"/>
    </w:rPr>
  </w:style>
  <w:style w:type="paragraph" w:styleId="CommentSubject">
    <w:name w:val="annotation subject"/>
    <w:basedOn w:val="CommentText"/>
    <w:next w:val="CommentText"/>
    <w:semiHidden/>
    <w:rsid w:val="007F3B3F"/>
    <w:rPr>
      <w:b/>
      <w:bCs/>
    </w:rPr>
  </w:style>
  <w:style w:type="character" w:customStyle="1" w:styleId="CharCharCharCharChar1">
    <w:name w:val="Char Char Char Char Char1"/>
    <w:basedOn w:val="DefaultParagraphFont"/>
    <w:rsid w:val="00F47EB3"/>
    <w:rPr>
      <w:rFonts w:ascii="Arial" w:hAnsi="Arial" w:cs="Times New Roman"/>
      <w:b/>
      <w:sz w:val="24"/>
      <w:u w:val="single"/>
      <w:lang w:val="en-US" w:eastAsia="en-US" w:bidi="ar-SA"/>
    </w:rPr>
  </w:style>
  <w:style w:type="paragraph" w:styleId="ListParagraph">
    <w:name w:val="List Paragraph"/>
    <w:basedOn w:val="Normal"/>
    <w:qFormat/>
    <w:rsid w:val="00F47EB3"/>
    <w:pPr>
      <w:ind w:left="720"/>
      <w:contextualSpacing/>
    </w:pPr>
  </w:style>
  <w:style w:type="paragraph" w:styleId="HTMLPreformatted">
    <w:name w:val="HTML Preformatted"/>
    <w:basedOn w:val="Normal"/>
    <w:link w:val="HTMLPreformattedChar"/>
    <w:uiPriority w:val="99"/>
    <w:unhideWhenUsed/>
    <w:rsid w:val="002A6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2A6F07"/>
    <w:rPr>
      <w:rFonts w:ascii="Courier New" w:hAnsi="Courier New" w:cs="Courier New"/>
    </w:rPr>
  </w:style>
  <w:style w:type="character" w:styleId="Strong">
    <w:name w:val="Strong"/>
    <w:basedOn w:val="DefaultParagraphFont"/>
    <w:uiPriority w:val="22"/>
    <w:qFormat/>
    <w:locked/>
    <w:rsid w:val="002A6F07"/>
    <w:rPr>
      <w:b/>
      <w:bCs/>
    </w:rPr>
  </w:style>
  <w:style w:type="character" w:customStyle="1" w:styleId="Heading1Char">
    <w:name w:val="Heading 1 Char"/>
    <w:aliases w:val="Char Char Char Char"/>
    <w:basedOn w:val="DefaultParagraphFont"/>
    <w:link w:val="Heading1"/>
    <w:rsid w:val="00D831C3"/>
    <w:rPr>
      <w:rFonts w:ascii="Arial" w:hAnsi="Arial"/>
      <w:b/>
      <w:sz w:val="24"/>
      <w:u w:val="single"/>
    </w:rPr>
  </w:style>
  <w:style w:type="character" w:customStyle="1" w:styleId="CommentTextChar">
    <w:name w:val="Comment Text Char"/>
    <w:basedOn w:val="DefaultParagraphFont"/>
    <w:link w:val="CommentText"/>
    <w:uiPriority w:val="99"/>
    <w:semiHidden/>
    <w:rsid w:val="00CB2B19"/>
    <w:rPr>
      <w:rFonts w:ascii="Arial" w:hAnsi="Arial"/>
    </w:rPr>
  </w:style>
  <w:style w:type="paragraph" w:styleId="Revision">
    <w:name w:val="Revision"/>
    <w:hidden/>
    <w:uiPriority w:val="99"/>
    <w:semiHidden/>
    <w:rsid w:val="00FA5DBB"/>
    <w:rPr>
      <w:rFonts w:ascii="Arial" w:hAnsi="Arial"/>
      <w:sz w:val="24"/>
    </w:rPr>
  </w:style>
  <w:style w:type="paragraph" w:customStyle="1" w:styleId="Default">
    <w:name w:val="Default"/>
    <w:rsid w:val="006B5CB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86A66"/>
    <w:rPr>
      <w:rFonts w:ascii="Arial" w:hAnsi="Arial"/>
      <w:u w:val="single"/>
    </w:rPr>
  </w:style>
  <w:style w:type="character" w:styleId="FollowedHyperlink">
    <w:name w:val="FollowedHyperlink"/>
    <w:basedOn w:val="DefaultParagraphFont"/>
    <w:rsid w:val="00BF5C14"/>
    <w:rPr>
      <w:color w:val="800080"/>
      <w:u w:val="single"/>
    </w:rPr>
  </w:style>
  <w:style w:type="character" w:customStyle="1" w:styleId="FooterChar">
    <w:name w:val="Footer Char"/>
    <w:basedOn w:val="DefaultParagraphFont"/>
    <w:link w:val="Footer"/>
    <w:rsid w:val="00402ED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3580">
      <w:bodyDiv w:val="1"/>
      <w:marLeft w:val="0"/>
      <w:marRight w:val="0"/>
      <w:marTop w:val="0"/>
      <w:marBottom w:val="0"/>
      <w:divBdr>
        <w:top w:val="none" w:sz="0" w:space="0" w:color="auto"/>
        <w:left w:val="none" w:sz="0" w:space="0" w:color="auto"/>
        <w:bottom w:val="none" w:sz="0" w:space="0" w:color="auto"/>
        <w:right w:val="none" w:sz="0" w:space="0" w:color="auto"/>
      </w:divBdr>
    </w:div>
    <w:div w:id="241523390">
      <w:bodyDiv w:val="1"/>
      <w:marLeft w:val="0"/>
      <w:marRight w:val="0"/>
      <w:marTop w:val="0"/>
      <w:marBottom w:val="0"/>
      <w:divBdr>
        <w:top w:val="none" w:sz="0" w:space="0" w:color="auto"/>
        <w:left w:val="none" w:sz="0" w:space="0" w:color="auto"/>
        <w:bottom w:val="none" w:sz="0" w:space="0" w:color="auto"/>
        <w:right w:val="none" w:sz="0" w:space="0" w:color="auto"/>
      </w:divBdr>
    </w:div>
    <w:div w:id="567038802">
      <w:bodyDiv w:val="1"/>
      <w:marLeft w:val="0"/>
      <w:marRight w:val="0"/>
      <w:marTop w:val="0"/>
      <w:marBottom w:val="0"/>
      <w:divBdr>
        <w:top w:val="none" w:sz="0" w:space="0" w:color="auto"/>
        <w:left w:val="none" w:sz="0" w:space="0" w:color="auto"/>
        <w:bottom w:val="none" w:sz="0" w:space="0" w:color="auto"/>
        <w:right w:val="none" w:sz="0" w:space="0" w:color="auto"/>
      </w:divBdr>
    </w:div>
    <w:div w:id="647562681">
      <w:bodyDiv w:val="1"/>
      <w:marLeft w:val="0"/>
      <w:marRight w:val="0"/>
      <w:marTop w:val="0"/>
      <w:marBottom w:val="0"/>
      <w:divBdr>
        <w:top w:val="none" w:sz="0" w:space="0" w:color="auto"/>
        <w:left w:val="none" w:sz="0" w:space="0" w:color="auto"/>
        <w:bottom w:val="none" w:sz="0" w:space="0" w:color="auto"/>
        <w:right w:val="none" w:sz="0" w:space="0" w:color="auto"/>
      </w:divBdr>
    </w:div>
    <w:div w:id="747116792">
      <w:bodyDiv w:val="1"/>
      <w:marLeft w:val="0"/>
      <w:marRight w:val="0"/>
      <w:marTop w:val="0"/>
      <w:marBottom w:val="0"/>
      <w:divBdr>
        <w:top w:val="none" w:sz="0" w:space="0" w:color="auto"/>
        <w:left w:val="none" w:sz="0" w:space="0" w:color="auto"/>
        <w:bottom w:val="none" w:sz="0" w:space="0" w:color="auto"/>
        <w:right w:val="none" w:sz="0" w:space="0" w:color="auto"/>
      </w:divBdr>
      <w:divsChild>
        <w:div w:id="1292786665">
          <w:marLeft w:val="133"/>
          <w:marRight w:val="133"/>
          <w:marTop w:val="133"/>
          <w:marBottom w:val="133"/>
          <w:divBdr>
            <w:top w:val="none" w:sz="0" w:space="0" w:color="auto"/>
            <w:left w:val="none" w:sz="0" w:space="0" w:color="auto"/>
            <w:bottom w:val="none" w:sz="0" w:space="0" w:color="auto"/>
            <w:right w:val="none" w:sz="0" w:space="0" w:color="auto"/>
          </w:divBdr>
          <w:divsChild>
            <w:div w:id="1479422481">
              <w:marLeft w:val="0"/>
              <w:marRight w:val="0"/>
              <w:marTop w:val="0"/>
              <w:marBottom w:val="0"/>
              <w:divBdr>
                <w:top w:val="none" w:sz="0" w:space="0" w:color="auto"/>
                <w:left w:val="none" w:sz="0" w:space="0" w:color="auto"/>
                <w:bottom w:val="none" w:sz="0" w:space="0" w:color="auto"/>
                <w:right w:val="none" w:sz="0" w:space="0" w:color="auto"/>
              </w:divBdr>
              <w:divsChild>
                <w:div w:id="2089420959">
                  <w:marLeft w:val="0"/>
                  <w:marRight w:val="0"/>
                  <w:marTop w:val="0"/>
                  <w:marBottom w:val="0"/>
                  <w:divBdr>
                    <w:top w:val="none" w:sz="0" w:space="0" w:color="auto"/>
                    <w:left w:val="none" w:sz="0" w:space="0" w:color="auto"/>
                    <w:bottom w:val="none" w:sz="0" w:space="0" w:color="auto"/>
                    <w:right w:val="none" w:sz="0" w:space="0" w:color="auto"/>
                  </w:divBdr>
                  <w:divsChild>
                    <w:div w:id="164782610">
                      <w:marLeft w:val="0"/>
                      <w:marRight w:val="0"/>
                      <w:marTop w:val="0"/>
                      <w:marBottom w:val="0"/>
                      <w:divBdr>
                        <w:top w:val="none" w:sz="0" w:space="0" w:color="auto"/>
                        <w:left w:val="none" w:sz="0" w:space="0" w:color="auto"/>
                        <w:bottom w:val="none" w:sz="0" w:space="0" w:color="auto"/>
                        <w:right w:val="none" w:sz="0" w:space="0" w:color="auto"/>
                      </w:divBdr>
                      <w:divsChild>
                        <w:div w:id="4056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506421">
      <w:bodyDiv w:val="1"/>
      <w:marLeft w:val="0"/>
      <w:marRight w:val="0"/>
      <w:marTop w:val="0"/>
      <w:marBottom w:val="0"/>
      <w:divBdr>
        <w:top w:val="none" w:sz="0" w:space="0" w:color="auto"/>
        <w:left w:val="none" w:sz="0" w:space="0" w:color="auto"/>
        <w:bottom w:val="none" w:sz="0" w:space="0" w:color="auto"/>
        <w:right w:val="none" w:sz="0" w:space="0" w:color="auto"/>
      </w:divBdr>
    </w:div>
    <w:div w:id="890267714">
      <w:bodyDiv w:val="1"/>
      <w:marLeft w:val="0"/>
      <w:marRight w:val="0"/>
      <w:marTop w:val="0"/>
      <w:marBottom w:val="0"/>
      <w:divBdr>
        <w:top w:val="none" w:sz="0" w:space="0" w:color="auto"/>
        <w:left w:val="none" w:sz="0" w:space="0" w:color="auto"/>
        <w:bottom w:val="none" w:sz="0" w:space="0" w:color="auto"/>
        <w:right w:val="none" w:sz="0" w:space="0" w:color="auto"/>
      </w:divBdr>
    </w:div>
    <w:div w:id="1031880712">
      <w:bodyDiv w:val="1"/>
      <w:marLeft w:val="0"/>
      <w:marRight w:val="0"/>
      <w:marTop w:val="0"/>
      <w:marBottom w:val="0"/>
      <w:divBdr>
        <w:top w:val="none" w:sz="0" w:space="0" w:color="auto"/>
        <w:left w:val="none" w:sz="0" w:space="0" w:color="auto"/>
        <w:bottom w:val="none" w:sz="0" w:space="0" w:color="auto"/>
        <w:right w:val="none" w:sz="0" w:space="0" w:color="auto"/>
      </w:divBdr>
    </w:div>
    <w:div w:id="1457328658">
      <w:bodyDiv w:val="1"/>
      <w:marLeft w:val="0"/>
      <w:marRight w:val="0"/>
      <w:marTop w:val="0"/>
      <w:marBottom w:val="0"/>
      <w:divBdr>
        <w:top w:val="none" w:sz="0" w:space="0" w:color="auto"/>
        <w:left w:val="none" w:sz="0" w:space="0" w:color="auto"/>
        <w:bottom w:val="none" w:sz="0" w:space="0" w:color="auto"/>
        <w:right w:val="none" w:sz="0" w:space="0" w:color="auto"/>
      </w:divBdr>
    </w:div>
    <w:div w:id="1676112911">
      <w:bodyDiv w:val="1"/>
      <w:marLeft w:val="0"/>
      <w:marRight w:val="0"/>
      <w:marTop w:val="0"/>
      <w:marBottom w:val="0"/>
      <w:divBdr>
        <w:top w:val="none" w:sz="0" w:space="0" w:color="auto"/>
        <w:left w:val="none" w:sz="0" w:space="0" w:color="auto"/>
        <w:bottom w:val="none" w:sz="0" w:space="0" w:color="auto"/>
        <w:right w:val="none" w:sz="0" w:space="0" w:color="auto"/>
      </w:divBdr>
    </w:div>
    <w:div w:id="207103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cdcr.c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hcs.ca.gov/imspp.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1A0E6C6-6EDB-4258-8809-D86EDA279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13996</Words>
  <Characters>79782</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93591</CharactersWithSpaces>
  <SharedDoc>false</SharedDoc>
  <HLinks>
    <vt:vector size="12" baseType="variant">
      <vt:variant>
        <vt:i4>6684774</vt:i4>
      </vt:variant>
      <vt:variant>
        <vt:i4>3</vt:i4>
      </vt:variant>
      <vt:variant>
        <vt:i4>0</vt:i4>
      </vt:variant>
      <vt:variant>
        <vt:i4>5</vt:i4>
      </vt:variant>
      <vt:variant>
        <vt:lpwstr>http://www.cphcs.ca.gov/imspp.aspx</vt:lpwstr>
      </vt:variant>
      <vt:variant>
        <vt:lpwstr/>
      </vt:variant>
      <vt:variant>
        <vt:i4>6488079</vt:i4>
      </vt:variant>
      <vt:variant>
        <vt:i4>0</vt:i4>
      </vt:variant>
      <vt:variant>
        <vt:i4>0</vt:i4>
      </vt:variant>
      <vt:variant>
        <vt:i4>5</vt:i4>
      </vt:variant>
      <vt:variant>
        <vt:lpwstr>mailto:um@cdcr.ca.gov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ecial Terms and Conditions &amp; Additional Provisions Rev.STC&amp;AP-09/24/13</dc:title>
  <dc:subject/>
  <dc:creator/>
  <cp:keywords/>
  <dc:description/>
  <cp:lastModifiedBy/>
  <cp:revision>1</cp:revision>
  <dcterms:created xsi:type="dcterms:W3CDTF">2020-06-17T21:31:00Z</dcterms:created>
  <dcterms:modified xsi:type="dcterms:W3CDTF">2020-06-17T21:31:00Z</dcterms:modified>
</cp:coreProperties>
</file>